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6DDF0" w14:textId="77777777" w:rsidR="00EE7590" w:rsidRPr="009611C5" w:rsidRDefault="000E7CAE" w:rsidP="00E14ECC">
      <w:pPr>
        <w:spacing w:after="0"/>
        <w:jc w:val="center"/>
        <w:rPr>
          <w:rFonts w:ascii="Verdana" w:hAnsi="Verdana" w:cstheme="majorBidi"/>
          <w:b/>
          <w:bCs/>
          <w:sz w:val="18"/>
          <w:szCs w:val="18"/>
        </w:rPr>
      </w:pPr>
      <w:r w:rsidRPr="009611C5">
        <w:rPr>
          <w:rFonts w:ascii="Verdana" w:hAnsi="Verdana"/>
          <w:noProof/>
          <w:sz w:val="18"/>
          <w:szCs w:val="18"/>
        </w:rPr>
        <w:drawing>
          <wp:inline distT="0" distB="0" distL="0" distR="0" wp14:anchorId="45E16400" wp14:editId="72C629DD">
            <wp:extent cx="4643755" cy="1057275"/>
            <wp:effectExtent l="19050" t="0" r="4445" b="0"/>
            <wp:docPr id="2" name="Picture 1" descr="http://www.northsouth.edu/images/n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rthsouth.edu/images/nsu-logo.png"/>
                    <pic:cNvPicPr>
                      <a:picLocks noChangeAspect="1" noChangeArrowheads="1"/>
                    </pic:cNvPicPr>
                  </pic:nvPicPr>
                  <pic:blipFill>
                    <a:blip r:embed="rId8"/>
                    <a:srcRect/>
                    <a:stretch>
                      <a:fillRect/>
                    </a:stretch>
                  </pic:blipFill>
                  <pic:spPr bwMode="auto">
                    <a:xfrm>
                      <a:off x="0" y="0"/>
                      <a:ext cx="4643755" cy="1057275"/>
                    </a:xfrm>
                    <a:prstGeom prst="rect">
                      <a:avLst/>
                    </a:prstGeom>
                    <a:noFill/>
                    <a:ln w="9525">
                      <a:noFill/>
                      <a:miter lim="800000"/>
                      <a:headEnd/>
                      <a:tailEnd/>
                    </a:ln>
                  </pic:spPr>
                </pic:pic>
              </a:graphicData>
            </a:graphic>
          </wp:inline>
        </w:drawing>
      </w:r>
    </w:p>
    <w:p w14:paraId="3F6D1934" w14:textId="77777777" w:rsidR="00EE7590" w:rsidRPr="009611C5" w:rsidRDefault="000E7CAE" w:rsidP="00E14ECC">
      <w:pPr>
        <w:spacing w:after="0"/>
        <w:jc w:val="center"/>
        <w:rPr>
          <w:rFonts w:ascii="Verdana" w:hAnsi="Verdana" w:cstheme="majorBidi"/>
          <w:b/>
          <w:bCs/>
          <w:sz w:val="18"/>
          <w:szCs w:val="18"/>
        </w:rPr>
      </w:pPr>
      <w:r w:rsidRPr="009611C5">
        <w:rPr>
          <w:rFonts w:ascii="Verdana" w:hAnsi="Verdana" w:cstheme="majorBidi"/>
          <w:b/>
          <w:bCs/>
          <w:sz w:val="18"/>
          <w:szCs w:val="18"/>
        </w:rPr>
        <w:t>School of Business</w:t>
      </w:r>
    </w:p>
    <w:p w14:paraId="576CB1A3" w14:textId="77777777" w:rsidR="000E7CAE" w:rsidRPr="009611C5" w:rsidRDefault="000E7CAE" w:rsidP="00E14ECC">
      <w:pPr>
        <w:spacing w:after="0"/>
        <w:jc w:val="center"/>
        <w:rPr>
          <w:rFonts w:ascii="Verdana" w:hAnsi="Verdana" w:cstheme="majorBidi"/>
          <w:b/>
          <w:bCs/>
          <w:sz w:val="18"/>
          <w:szCs w:val="18"/>
        </w:rPr>
      </w:pPr>
      <w:r w:rsidRPr="009611C5">
        <w:rPr>
          <w:rFonts w:ascii="Verdana" w:hAnsi="Verdana" w:cstheme="majorBidi"/>
          <w:b/>
          <w:bCs/>
          <w:sz w:val="18"/>
          <w:szCs w:val="18"/>
        </w:rPr>
        <w:t>Department of Marketing &amp; International Business</w:t>
      </w:r>
    </w:p>
    <w:p w14:paraId="7FE79A92" w14:textId="77777777" w:rsidR="00EE7590" w:rsidRPr="009611C5" w:rsidRDefault="00EE7590" w:rsidP="00E14ECC">
      <w:pPr>
        <w:spacing w:after="0"/>
        <w:jc w:val="center"/>
        <w:rPr>
          <w:rFonts w:ascii="Verdana" w:hAnsi="Verdana" w:cstheme="majorBidi"/>
          <w:b/>
          <w:bCs/>
          <w:sz w:val="18"/>
          <w:szCs w:val="18"/>
        </w:rPr>
      </w:pPr>
    </w:p>
    <w:p w14:paraId="7321C381" w14:textId="77777777" w:rsidR="00D02678" w:rsidRPr="009611C5" w:rsidRDefault="00D02678" w:rsidP="00E14ECC">
      <w:pPr>
        <w:spacing w:after="0"/>
        <w:jc w:val="center"/>
        <w:rPr>
          <w:rFonts w:ascii="Verdana" w:hAnsi="Verdana" w:cstheme="majorBidi"/>
          <w:b/>
          <w:bCs/>
          <w:sz w:val="18"/>
          <w:szCs w:val="18"/>
        </w:rPr>
      </w:pPr>
    </w:p>
    <w:tbl>
      <w:tblPr>
        <w:tblStyle w:val="TableGrid"/>
        <w:tblW w:w="1005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929"/>
      </w:tblGrid>
      <w:tr w:rsidR="008276E3" w:rsidRPr="009611C5" w14:paraId="3142BC84" w14:textId="77777777" w:rsidTr="00C15D98">
        <w:trPr>
          <w:trHeight w:val="362"/>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71561E6D" w14:textId="77777777" w:rsidR="008276E3" w:rsidRPr="009611C5" w:rsidRDefault="008276E3" w:rsidP="00E30D11">
            <w:pPr>
              <w:rPr>
                <w:rFonts w:ascii="Verdana" w:hAnsi="Verdana" w:cstheme="majorBidi"/>
                <w:b/>
                <w:bCs/>
                <w:sz w:val="18"/>
                <w:szCs w:val="18"/>
              </w:rPr>
            </w:pPr>
            <w:r w:rsidRPr="009611C5">
              <w:rPr>
                <w:rFonts w:ascii="Verdana" w:hAnsi="Verdana" w:cstheme="majorBidi"/>
                <w:b/>
                <w:bCs/>
                <w:sz w:val="18"/>
                <w:szCs w:val="18"/>
              </w:rPr>
              <w:t xml:space="preserve">Course Name:  </w:t>
            </w:r>
          </w:p>
          <w:p w14:paraId="0FDA3177" w14:textId="77777777" w:rsidR="008276E3" w:rsidRPr="009611C5" w:rsidRDefault="008276E3" w:rsidP="00E30D11">
            <w:pPr>
              <w:jc w:val="right"/>
              <w:rPr>
                <w:rFonts w:ascii="Verdana" w:hAnsi="Verdana" w:cstheme="majorBidi"/>
                <w:b/>
                <w:bCs/>
                <w:sz w:val="18"/>
                <w:szCs w:val="18"/>
              </w:rPr>
            </w:pPr>
          </w:p>
        </w:tc>
        <w:tc>
          <w:tcPr>
            <w:tcW w:w="7929" w:type="dxa"/>
            <w:tcBorders>
              <w:top w:val="single" w:sz="4" w:space="0" w:color="auto"/>
              <w:left w:val="single" w:sz="4" w:space="0" w:color="auto"/>
              <w:bottom w:val="single" w:sz="4" w:space="0" w:color="auto"/>
              <w:right w:val="single" w:sz="4" w:space="0" w:color="auto"/>
            </w:tcBorders>
            <w:vAlign w:val="center"/>
          </w:tcPr>
          <w:p w14:paraId="40A84B11" w14:textId="77777777" w:rsidR="00591C68" w:rsidRPr="009611C5" w:rsidRDefault="00591C68" w:rsidP="00591C68">
            <w:pPr>
              <w:jc w:val="center"/>
              <w:rPr>
                <w:rFonts w:ascii="Verdana" w:hAnsi="Verdana"/>
                <w:b/>
                <w:bCs/>
                <w:color w:val="0070C0"/>
                <w:sz w:val="18"/>
                <w:szCs w:val="18"/>
              </w:rPr>
            </w:pPr>
            <w:r w:rsidRPr="009611C5">
              <w:rPr>
                <w:rFonts w:ascii="Verdana" w:hAnsi="Verdana"/>
                <w:b/>
                <w:bCs/>
                <w:color w:val="0070C0"/>
                <w:sz w:val="18"/>
                <w:szCs w:val="18"/>
              </w:rPr>
              <w:t>Brand Management</w:t>
            </w:r>
          </w:p>
          <w:p w14:paraId="1354A4CB" w14:textId="77777777" w:rsidR="008276E3" w:rsidRPr="009611C5" w:rsidRDefault="008276E3" w:rsidP="009D50E8">
            <w:pPr>
              <w:jc w:val="center"/>
              <w:rPr>
                <w:rFonts w:ascii="Verdana" w:hAnsi="Verdana" w:cstheme="majorBidi"/>
                <w:b/>
                <w:bCs/>
                <w:sz w:val="18"/>
                <w:szCs w:val="18"/>
              </w:rPr>
            </w:pPr>
          </w:p>
        </w:tc>
      </w:tr>
      <w:tr w:rsidR="008276E3" w:rsidRPr="009611C5" w14:paraId="4F00338F" w14:textId="77777777" w:rsidTr="00C15D98">
        <w:tc>
          <w:tcPr>
            <w:tcW w:w="2127" w:type="dxa"/>
            <w:tcBorders>
              <w:top w:val="single" w:sz="4" w:space="0" w:color="auto"/>
              <w:left w:val="single" w:sz="4" w:space="0" w:color="auto"/>
              <w:bottom w:val="single" w:sz="4" w:space="0" w:color="auto"/>
              <w:right w:val="single" w:sz="4" w:space="0" w:color="auto"/>
            </w:tcBorders>
            <w:shd w:val="clear" w:color="auto" w:fill="auto"/>
          </w:tcPr>
          <w:p w14:paraId="6846D357" w14:textId="77777777" w:rsidR="008276E3" w:rsidRPr="009611C5" w:rsidRDefault="008276E3" w:rsidP="00E30D11">
            <w:pPr>
              <w:rPr>
                <w:rFonts w:ascii="Verdana" w:hAnsi="Verdana" w:cstheme="majorBidi"/>
                <w:b/>
                <w:bCs/>
                <w:sz w:val="18"/>
                <w:szCs w:val="18"/>
                <w:rtl/>
              </w:rPr>
            </w:pPr>
            <w:r w:rsidRPr="009611C5">
              <w:rPr>
                <w:rFonts w:ascii="Verdana" w:hAnsi="Verdana" w:cstheme="majorBidi"/>
                <w:b/>
                <w:bCs/>
                <w:sz w:val="18"/>
                <w:szCs w:val="18"/>
              </w:rPr>
              <w:t xml:space="preserve">Course Code </w:t>
            </w:r>
          </w:p>
          <w:p w14:paraId="0026A413" w14:textId="77777777" w:rsidR="008276E3" w:rsidRPr="009611C5" w:rsidRDefault="008276E3" w:rsidP="00D02678">
            <w:pPr>
              <w:rPr>
                <w:rFonts w:ascii="Verdana" w:hAnsi="Verdana" w:cstheme="majorBidi"/>
                <w:b/>
                <w:bCs/>
                <w:sz w:val="18"/>
                <w:szCs w:val="18"/>
              </w:rPr>
            </w:pPr>
            <w:r w:rsidRPr="009611C5">
              <w:rPr>
                <w:rFonts w:ascii="Verdana" w:hAnsi="Verdana" w:cstheme="majorBidi"/>
                <w:b/>
                <w:bCs/>
                <w:sz w:val="18"/>
                <w:szCs w:val="18"/>
              </w:rPr>
              <w:t>&amp; Section No:</w:t>
            </w:r>
          </w:p>
        </w:tc>
        <w:tc>
          <w:tcPr>
            <w:tcW w:w="7929" w:type="dxa"/>
            <w:tcBorders>
              <w:top w:val="single" w:sz="4" w:space="0" w:color="auto"/>
              <w:left w:val="single" w:sz="4" w:space="0" w:color="auto"/>
              <w:bottom w:val="single" w:sz="4" w:space="0" w:color="auto"/>
              <w:right w:val="single" w:sz="4" w:space="0" w:color="auto"/>
            </w:tcBorders>
            <w:vAlign w:val="center"/>
          </w:tcPr>
          <w:p w14:paraId="65711CDB" w14:textId="77777777" w:rsidR="008276E3" w:rsidRDefault="000E447A" w:rsidP="00BE28D0">
            <w:pPr>
              <w:jc w:val="center"/>
              <w:rPr>
                <w:rFonts w:ascii="Verdana" w:hAnsi="Verdana" w:cstheme="majorBidi"/>
                <w:b/>
                <w:bCs/>
                <w:sz w:val="18"/>
                <w:szCs w:val="18"/>
              </w:rPr>
            </w:pPr>
            <w:r>
              <w:rPr>
                <w:rFonts w:ascii="Verdana" w:hAnsi="Verdana" w:cstheme="majorBidi"/>
                <w:b/>
                <w:bCs/>
                <w:sz w:val="18"/>
                <w:szCs w:val="18"/>
              </w:rPr>
              <w:t>MKT 465</w:t>
            </w:r>
          </w:p>
          <w:p w14:paraId="3F6CE0FE" w14:textId="6700792E" w:rsidR="000E447A" w:rsidRPr="009611C5" w:rsidRDefault="000E447A" w:rsidP="00B647D5">
            <w:pPr>
              <w:jc w:val="center"/>
              <w:rPr>
                <w:rFonts w:ascii="Verdana" w:hAnsi="Verdana" w:cstheme="majorBidi"/>
                <w:b/>
                <w:bCs/>
                <w:sz w:val="18"/>
                <w:szCs w:val="18"/>
              </w:rPr>
            </w:pPr>
            <w:r>
              <w:rPr>
                <w:rFonts w:ascii="Verdana" w:hAnsi="Verdana" w:cstheme="majorBidi"/>
                <w:b/>
                <w:bCs/>
                <w:sz w:val="18"/>
                <w:szCs w:val="18"/>
              </w:rPr>
              <w:t xml:space="preserve">SEC: </w:t>
            </w:r>
            <w:r w:rsidR="00BE4150">
              <w:rPr>
                <w:rFonts w:ascii="Verdana" w:hAnsi="Verdana" w:cstheme="majorBidi"/>
                <w:b/>
                <w:bCs/>
                <w:sz w:val="18"/>
                <w:szCs w:val="18"/>
              </w:rPr>
              <w:t>9</w:t>
            </w:r>
          </w:p>
        </w:tc>
      </w:tr>
      <w:tr w:rsidR="008276E3" w:rsidRPr="009611C5" w14:paraId="2C420923" w14:textId="77777777" w:rsidTr="00C15D98">
        <w:trPr>
          <w:trHeight w:val="305"/>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55C6D322" w14:textId="77777777" w:rsidR="008276E3" w:rsidRPr="009611C5" w:rsidRDefault="008276E3" w:rsidP="00A16299">
            <w:pPr>
              <w:rPr>
                <w:rFonts w:ascii="Verdana" w:hAnsi="Verdana" w:cstheme="majorBidi"/>
                <w:b/>
                <w:bCs/>
                <w:sz w:val="18"/>
                <w:szCs w:val="18"/>
              </w:rPr>
            </w:pPr>
            <w:r w:rsidRPr="009611C5">
              <w:rPr>
                <w:rFonts w:ascii="Verdana" w:hAnsi="Verdana" w:cstheme="majorBidi"/>
                <w:b/>
                <w:bCs/>
                <w:sz w:val="18"/>
                <w:szCs w:val="18"/>
              </w:rPr>
              <w:t>Semester:</w:t>
            </w:r>
          </w:p>
        </w:tc>
        <w:tc>
          <w:tcPr>
            <w:tcW w:w="7929" w:type="dxa"/>
            <w:tcBorders>
              <w:top w:val="single" w:sz="4" w:space="0" w:color="auto"/>
              <w:left w:val="single" w:sz="4" w:space="0" w:color="auto"/>
              <w:bottom w:val="single" w:sz="4" w:space="0" w:color="auto"/>
              <w:right w:val="single" w:sz="4" w:space="0" w:color="auto"/>
            </w:tcBorders>
          </w:tcPr>
          <w:p w14:paraId="479EA58E" w14:textId="5FB47434" w:rsidR="008276E3" w:rsidRPr="009611C5" w:rsidRDefault="00BE4150" w:rsidP="00192D94">
            <w:pPr>
              <w:jc w:val="center"/>
              <w:rPr>
                <w:rFonts w:ascii="Verdana" w:hAnsi="Verdana" w:cstheme="majorBidi"/>
                <w:b/>
                <w:bCs/>
                <w:sz w:val="18"/>
                <w:szCs w:val="18"/>
              </w:rPr>
            </w:pPr>
            <w:r>
              <w:rPr>
                <w:rFonts w:ascii="Verdana" w:hAnsi="Verdana" w:cstheme="majorBidi"/>
                <w:b/>
                <w:bCs/>
                <w:sz w:val="18"/>
                <w:szCs w:val="18"/>
              </w:rPr>
              <w:t>Fall</w:t>
            </w:r>
            <w:r w:rsidR="006E5092">
              <w:rPr>
                <w:rFonts w:ascii="Verdana" w:hAnsi="Verdana" w:cstheme="majorBidi"/>
                <w:b/>
                <w:bCs/>
                <w:sz w:val="18"/>
                <w:szCs w:val="18"/>
              </w:rPr>
              <w:t xml:space="preserve"> </w:t>
            </w:r>
            <w:r w:rsidR="008276E3" w:rsidRPr="009611C5">
              <w:rPr>
                <w:rFonts w:ascii="Verdana" w:hAnsi="Verdana" w:cstheme="majorBidi"/>
                <w:b/>
                <w:bCs/>
                <w:sz w:val="18"/>
                <w:szCs w:val="18"/>
              </w:rPr>
              <w:t>201</w:t>
            </w:r>
            <w:r w:rsidR="00193D05">
              <w:rPr>
                <w:rFonts w:ascii="Verdana" w:hAnsi="Verdana" w:cstheme="majorBidi"/>
                <w:b/>
                <w:bCs/>
                <w:sz w:val="18"/>
                <w:szCs w:val="18"/>
              </w:rPr>
              <w:t>7</w:t>
            </w:r>
          </w:p>
        </w:tc>
      </w:tr>
    </w:tbl>
    <w:p w14:paraId="7C65414D" w14:textId="77777777" w:rsidR="006F011B" w:rsidRPr="009611C5" w:rsidRDefault="006F011B" w:rsidP="00467EBE">
      <w:pPr>
        <w:spacing w:after="0" w:line="240" w:lineRule="auto"/>
        <w:jc w:val="center"/>
        <w:rPr>
          <w:rFonts w:ascii="Verdana" w:hAnsi="Verdana" w:cstheme="majorBidi"/>
          <w:b/>
          <w:bCs/>
          <w:sz w:val="18"/>
          <w:szCs w:val="18"/>
        </w:rPr>
      </w:pPr>
    </w:p>
    <w:tbl>
      <w:tblPr>
        <w:tblStyle w:val="TableGrid"/>
        <w:tblW w:w="1005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118"/>
        <w:gridCol w:w="4811"/>
      </w:tblGrid>
      <w:tr w:rsidR="008276E3" w:rsidRPr="009611C5" w14:paraId="5DE9C2CD" w14:textId="77777777" w:rsidTr="00C15D98">
        <w:trPr>
          <w:gridAfter w:val="1"/>
          <w:wAfter w:w="4811" w:type="dxa"/>
          <w:trHeight w:val="330"/>
        </w:trPr>
        <w:tc>
          <w:tcPr>
            <w:tcW w:w="5245" w:type="dxa"/>
            <w:gridSpan w:val="2"/>
            <w:tcBorders>
              <w:top w:val="single" w:sz="4" w:space="0" w:color="auto"/>
              <w:left w:val="single" w:sz="4" w:space="0" w:color="auto"/>
              <w:bottom w:val="single" w:sz="4" w:space="0" w:color="auto"/>
            </w:tcBorders>
            <w:shd w:val="clear" w:color="auto" w:fill="D9D9D9" w:themeFill="background1" w:themeFillShade="D9"/>
          </w:tcPr>
          <w:p w14:paraId="53873303" w14:textId="77777777" w:rsidR="008276E3" w:rsidRPr="009611C5" w:rsidRDefault="008276E3" w:rsidP="00F70121">
            <w:pPr>
              <w:pStyle w:val="Title"/>
              <w:widowControl/>
              <w:spacing w:after="0" w:line="240" w:lineRule="auto"/>
              <w:jc w:val="left"/>
              <w:rPr>
                <w:rFonts w:ascii="Verdana" w:hAnsi="Verdana" w:cstheme="majorBidi"/>
                <w:sz w:val="18"/>
                <w:szCs w:val="18"/>
                <w:u w:val="none"/>
                <w:lang w:val="en-US"/>
              </w:rPr>
            </w:pPr>
            <w:r w:rsidRPr="009611C5">
              <w:rPr>
                <w:rFonts w:ascii="Verdana" w:hAnsi="Verdana" w:cstheme="majorBidi"/>
                <w:sz w:val="18"/>
                <w:szCs w:val="18"/>
                <w:u w:val="none"/>
              </w:rPr>
              <w:t xml:space="preserve">Instructor &amp; Department Information </w:t>
            </w:r>
          </w:p>
          <w:p w14:paraId="04BCE6AA" w14:textId="77777777" w:rsidR="008276E3" w:rsidRPr="009611C5" w:rsidRDefault="008276E3" w:rsidP="00F70121">
            <w:pPr>
              <w:pStyle w:val="Title"/>
              <w:widowControl/>
              <w:spacing w:after="0" w:line="240" w:lineRule="auto"/>
              <w:jc w:val="left"/>
              <w:rPr>
                <w:rFonts w:ascii="Verdana" w:hAnsi="Verdana" w:cstheme="majorBidi"/>
                <w:b w:val="0"/>
                <w:bCs w:val="0"/>
                <w:sz w:val="18"/>
                <w:szCs w:val="18"/>
              </w:rPr>
            </w:pPr>
          </w:p>
        </w:tc>
      </w:tr>
      <w:tr w:rsidR="008276E3" w:rsidRPr="009611C5" w14:paraId="35946867" w14:textId="77777777"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6BE31168" w14:textId="77777777" w:rsidR="008276E3" w:rsidRPr="009611C5" w:rsidRDefault="008276E3" w:rsidP="00F9308F">
            <w:pPr>
              <w:pStyle w:val="ListParagraph"/>
              <w:numPr>
                <w:ilvl w:val="0"/>
                <w:numId w:val="27"/>
              </w:numPr>
              <w:ind w:left="318" w:right="-108" w:hanging="318"/>
              <w:rPr>
                <w:rFonts w:ascii="Verdana" w:hAnsi="Verdana" w:cstheme="majorBidi"/>
                <w:b/>
                <w:bCs/>
                <w:sz w:val="18"/>
                <w:szCs w:val="18"/>
              </w:rPr>
            </w:pPr>
            <w:r w:rsidRPr="009611C5">
              <w:rPr>
                <w:rFonts w:ascii="Verdana" w:hAnsi="Verdana" w:cstheme="majorBidi"/>
                <w:b/>
                <w:bCs/>
                <w:sz w:val="18"/>
                <w:szCs w:val="18"/>
              </w:rPr>
              <w:t>Instructor Name:</w:t>
            </w:r>
          </w:p>
        </w:tc>
        <w:tc>
          <w:tcPr>
            <w:tcW w:w="7929" w:type="dxa"/>
            <w:gridSpan w:val="2"/>
            <w:tcBorders>
              <w:top w:val="single" w:sz="4" w:space="0" w:color="auto"/>
              <w:left w:val="single" w:sz="4" w:space="0" w:color="auto"/>
              <w:bottom w:val="single" w:sz="4" w:space="0" w:color="A6A6A6" w:themeColor="background1" w:themeShade="A6"/>
              <w:right w:val="single" w:sz="4" w:space="0" w:color="auto"/>
            </w:tcBorders>
          </w:tcPr>
          <w:p w14:paraId="011FA1F2" w14:textId="6DD4AE46" w:rsidR="008276E3" w:rsidRPr="008E1B3D" w:rsidRDefault="00BE4150" w:rsidP="00E811DF">
            <w:pPr>
              <w:rPr>
                <w:rFonts w:ascii="Verdana" w:hAnsi="Verdana" w:cstheme="majorBidi"/>
                <w:b/>
                <w:sz w:val="18"/>
                <w:szCs w:val="18"/>
              </w:rPr>
            </w:pPr>
            <w:r>
              <w:rPr>
                <w:rFonts w:ascii="Verdana" w:hAnsi="Verdana" w:cstheme="majorBidi"/>
                <w:b/>
                <w:sz w:val="18"/>
                <w:szCs w:val="18"/>
              </w:rPr>
              <w:t xml:space="preserve">Faiz </w:t>
            </w:r>
            <w:proofErr w:type="spellStart"/>
            <w:r>
              <w:rPr>
                <w:rFonts w:ascii="Verdana" w:hAnsi="Verdana" w:cstheme="majorBidi"/>
                <w:b/>
                <w:sz w:val="18"/>
                <w:szCs w:val="18"/>
              </w:rPr>
              <w:t>Ibne</w:t>
            </w:r>
            <w:proofErr w:type="spellEnd"/>
            <w:r>
              <w:rPr>
                <w:rFonts w:ascii="Verdana" w:hAnsi="Verdana" w:cstheme="majorBidi"/>
                <w:b/>
                <w:sz w:val="18"/>
                <w:szCs w:val="18"/>
              </w:rPr>
              <w:t xml:space="preserve"> Hossain</w:t>
            </w:r>
          </w:p>
        </w:tc>
      </w:tr>
      <w:tr w:rsidR="008276E3" w:rsidRPr="009611C5" w14:paraId="6D734D52" w14:textId="77777777"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197606B2" w14:textId="77777777" w:rsidR="008276E3" w:rsidRPr="009611C5" w:rsidRDefault="008048D0" w:rsidP="00F9308F">
            <w:pPr>
              <w:pStyle w:val="ListParagraph"/>
              <w:numPr>
                <w:ilvl w:val="0"/>
                <w:numId w:val="27"/>
              </w:numPr>
              <w:ind w:left="318" w:hanging="318"/>
              <w:rPr>
                <w:rFonts w:ascii="Verdana" w:hAnsi="Verdana" w:cstheme="majorBidi"/>
                <w:b/>
                <w:bCs/>
                <w:sz w:val="18"/>
                <w:szCs w:val="18"/>
              </w:rPr>
            </w:pPr>
            <w:r w:rsidRPr="009611C5">
              <w:rPr>
                <w:rFonts w:ascii="Verdana" w:hAnsi="Verdana" w:cstheme="majorBidi"/>
                <w:b/>
                <w:bCs/>
                <w:sz w:val="18"/>
                <w:szCs w:val="18"/>
              </w:rPr>
              <w:t xml:space="preserve">Office </w:t>
            </w:r>
            <w:r w:rsidR="00BE2323" w:rsidRPr="009611C5">
              <w:rPr>
                <w:rFonts w:ascii="Verdana" w:hAnsi="Verdana" w:cstheme="majorBidi"/>
                <w:b/>
                <w:bCs/>
                <w:sz w:val="18"/>
                <w:szCs w:val="18"/>
              </w:rPr>
              <w:t>Location</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5FEBA059" w14:textId="76C907AE" w:rsidR="008276E3" w:rsidRPr="009611C5" w:rsidRDefault="00BE4150" w:rsidP="002A2CEB">
            <w:pPr>
              <w:rPr>
                <w:rFonts w:ascii="Verdana" w:hAnsi="Verdana" w:cstheme="majorBidi"/>
                <w:sz w:val="18"/>
                <w:szCs w:val="18"/>
              </w:rPr>
            </w:pPr>
            <w:r>
              <w:rPr>
                <w:rFonts w:ascii="Verdana" w:hAnsi="Verdana" w:cstheme="majorBidi"/>
                <w:sz w:val="18"/>
                <w:szCs w:val="18"/>
              </w:rPr>
              <w:t>NAC 707</w:t>
            </w:r>
          </w:p>
        </w:tc>
      </w:tr>
      <w:tr w:rsidR="008276E3" w:rsidRPr="009611C5" w14:paraId="370044D5" w14:textId="77777777"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7B6A3E91" w14:textId="77777777" w:rsidR="008276E3" w:rsidRPr="009611C5" w:rsidRDefault="008276E3" w:rsidP="00F9308F">
            <w:pPr>
              <w:pStyle w:val="ListParagraph"/>
              <w:numPr>
                <w:ilvl w:val="0"/>
                <w:numId w:val="27"/>
              </w:numPr>
              <w:ind w:left="318" w:hanging="318"/>
              <w:rPr>
                <w:rFonts w:ascii="Verdana" w:hAnsi="Verdana" w:cstheme="majorBidi"/>
                <w:b/>
                <w:bCs/>
                <w:sz w:val="18"/>
                <w:szCs w:val="18"/>
              </w:rPr>
            </w:pPr>
            <w:r w:rsidRPr="009611C5">
              <w:rPr>
                <w:rFonts w:ascii="Verdana" w:hAnsi="Verdana" w:cstheme="majorBidi"/>
                <w:b/>
                <w:bCs/>
                <w:sz w:val="18"/>
                <w:szCs w:val="18"/>
              </w:rPr>
              <w:t>Office Hours: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057D4B5D" w14:textId="0D46D729" w:rsidR="00DB212A" w:rsidRDefault="00BE4150" w:rsidP="00B647D5">
            <w:pPr>
              <w:rPr>
                <w:rFonts w:ascii="Verdana" w:hAnsi="Verdana" w:cstheme="majorBidi"/>
                <w:sz w:val="18"/>
                <w:szCs w:val="18"/>
              </w:rPr>
            </w:pPr>
            <w:r>
              <w:rPr>
                <w:rFonts w:ascii="Verdana" w:hAnsi="Verdana" w:cstheme="majorBidi"/>
                <w:sz w:val="18"/>
                <w:szCs w:val="18"/>
              </w:rPr>
              <w:t>ST: 10.00 am - 11.0</w:t>
            </w:r>
            <w:r w:rsidR="00DB212A">
              <w:rPr>
                <w:rFonts w:ascii="Verdana" w:hAnsi="Verdana" w:cstheme="majorBidi"/>
                <w:sz w:val="18"/>
                <w:szCs w:val="18"/>
              </w:rPr>
              <w:t>0</w:t>
            </w:r>
            <w:r>
              <w:rPr>
                <w:rFonts w:ascii="Verdana" w:hAnsi="Verdana" w:cstheme="majorBidi"/>
                <w:sz w:val="18"/>
                <w:szCs w:val="18"/>
              </w:rPr>
              <w:t xml:space="preserve"> am</w:t>
            </w:r>
          </w:p>
          <w:p w14:paraId="35EF4394" w14:textId="33741008" w:rsidR="00D2177B" w:rsidRPr="00737470" w:rsidRDefault="00BE4150" w:rsidP="00B647D5">
            <w:pPr>
              <w:rPr>
                <w:rFonts w:ascii="Verdana" w:hAnsi="Verdana" w:cstheme="majorBidi"/>
                <w:sz w:val="18"/>
                <w:szCs w:val="18"/>
                <w:highlight w:val="yellow"/>
              </w:rPr>
            </w:pPr>
            <w:r>
              <w:rPr>
                <w:rFonts w:ascii="Verdana" w:hAnsi="Verdana" w:cstheme="majorBidi"/>
                <w:sz w:val="18"/>
                <w:szCs w:val="18"/>
              </w:rPr>
              <w:t>MW: 11</w:t>
            </w:r>
            <w:r w:rsidR="00DB212A">
              <w:rPr>
                <w:rFonts w:ascii="Verdana" w:hAnsi="Verdana" w:cstheme="majorBidi"/>
                <w:sz w:val="18"/>
                <w:szCs w:val="18"/>
              </w:rPr>
              <w:t>.00</w:t>
            </w:r>
            <w:r>
              <w:rPr>
                <w:rFonts w:ascii="Verdana" w:hAnsi="Verdana" w:cstheme="majorBidi"/>
                <w:sz w:val="18"/>
                <w:szCs w:val="18"/>
              </w:rPr>
              <w:t xml:space="preserve"> am – 2.00 pm</w:t>
            </w:r>
          </w:p>
        </w:tc>
      </w:tr>
      <w:tr w:rsidR="008276E3" w:rsidRPr="009611C5" w14:paraId="024D66E1" w14:textId="77777777"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205D5E79" w14:textId="77777777" w:rsidR="008276E3" w:rsidRPr="009611C5" w:rsidRDefault="008276E3" w:rsidP="00F9308F">
            <w:pPr>
              <w:pStyle w:val="ListParagraph"/>
              <w:numPr>
                <w:ilvl w:val="0"/>
                <w:numId w:val="27"/>
              </w:numPr>
              <w:ind w:left="318" w:hanging="318"/>
              <w:rPr>
                <w:rFonts w:ascii="Verdana" w:hAnsi="Verdana" w:cstheme="majorBidi"/>
                <w:b/>
                <w:bCs/>
                <w:sz w:val="18"/>
                <w:szCs w:val="18"/>
              </w:rPr>
            </w:pPr>
            <w:r w:rsidRPr="009611C5">
              <w:rPr>
                <w:rFonts w:ascii="Verdana" w:hAnsi="Verdana" w:cstheme="majorBidi"/>
                <w:b/>
                <w:bCs/>
                <w:sz w:val="18"/>
                <w:szCs w:val="18"/>
              </w:rPr>
              <w:t>Office Phone:</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38FDF930" w14:textId="581C1955" w:rsidR="008276E3" w:rsidRPr="009611C5" w:rsidRDefault="00A45502" w:rsidP="00AA48A5">
            <w:pPr>
              <w:rPr>
                <w:rFonts w:ascii="Verdana" w:hAnsi="Verdana" w:cstheme="majorBidi"/>
                <w:sz w:val="18"/>
                <w:szCs w:val="18"/>
              </w:rPr>
            </w:pPr>
            <w:r>
              <w:rPr>
                <w:rFonts w:ascii="Verdana" w:hAnsi="Verdana" w:cstheme="majorBidi"/>
                <w:sz w:val="18"/>
                <w:szCs w:val="18"/>
              </w:rPr>
              <w:t>8852000, Extension: 1768</w:t>
            </w:r>
          </w:p>
        </w:tc>
      </w:tr>
      <w:tr w:rsidR="008276E3" w:rsidRPr="009611C5" w14:paraId="6DE187A5" w14:textId="77777777"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6E70814E" w14:textId="77777777" w:rsidR="008276E3" w:rsidRPr="009611C5" w:rsidRDefault="008276E3" w:rsidP="00F9308F">
            <w:pPr>
              <w:pStyle w:val="ListParagraph"/>
              <w:numPr>
                <w:ilvl w:val="0"/>
                <w:numId w:val="27"/>
              </w:numPr>
              <w:ind w:left="318" w:hanging="318"/>
              <w:rPr>
                <w:rFonts w:ascii="Verdana" w:hAnsi="Verdana" w:cstheme="majorBidi"/>
                <w:b/>
                <w:bCs/>
                <w:sz w:val="18"/>
                <w:szCs w:val="18"/>
              </w:rPr>
            </w:pPr>
            <w:r w:rsidRPr="009611C5">
              <w:rPr>
                <w:rFonts w:ascii="Verdana" w:hAnsi="Verdana" w:cstheme="majorBidi"/>
                <w:b/>
                <w:bCs/>
                <w:sz w:val="18"/>
                <w:szCs w:val="18"/>
              </w:rPr>
              <w:t>Email Address: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1E5F1754" w14:textId="33FFBCCB" w:rsidR="00D2177B" w:rsidRDefault="00A45502" w:rsidP="000E447A">
            <w:pPr>
              <w:rPr>
                <w:rFonts w:ascii="Verdana" w:hAnsi="Verdana" w:cstheme="majorBidi"/>
                <w:sz w:val="18"/>
                <w:szCs w:val="18"/>
              </w:rPr>
            </w:pPr>
            <w:r>
              <w:t>faiz.hossain@northsouth.edu</w:t>
            </w:r>
            <w:hyperlink r:id="rId9" w:history="1"/>
          </w:p>
          <w:p w14:paraId="410EBFD1" w14:textId="77777777" w:rsidR="00D2177B" w:rsidRPr="009611C5" w:rsidRDefault="00D2177B" w:rsidP="000E447A">
            <w:pPr>
              <w:rPr>
                <w:rFonts w:ascii="Verdana" w:hAnsi="Verdana" w:cstheme="majorBidi"/>
                <w:sz w:val="18"/>
                <w:szCs w:val="18"/>
              </w:rPr>
            </w:pPr>
          </w:p>
        </w:tc>
      </w:tr>
      <w:tr w:rsidR="008276E3" w:rsidRPr="009611C5" w14:paraId="290144EB" w14:textId="77777777"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001DB32A" w14:textId="77777777" w:rsidR="008276E3" w:rsidRPr="009611C5" w:rsidRDefault="008276E3" w:rsidP="00F9308F">
            <w:pPr>
              <w:pStyle w:val="ListParagraph"/>
              <w:numPr>
                <w:ilvl w:val="0"/>
                <w:numId w:val="27"/>
              </w:numPr>
              <w:ind w:left="318" w:hanging="318"/>
              <w:rPr>
                <w:rFonts w:ascii="Verdana" w:hAnsi="Verdana" w:cstheme="majorBidi"/>
                <w:b/>
                <w:bCs/>
                <w:sz w:val="18"/>
                <w:szCs w:val="18"/>
              </w:rPr>
            </w:pPr>
            <w:r w:rsidRPr="009611C5">
              <w:rPr>
                <w:rFonts w:ascii="Verdana" w:hAnsi="Verdana" w:cstheme="majorBidi"/>
                <w:b/>
                <w:bCs/>
                <w:sz w:val="18"/>
                <w:szCs w:val="18"/>
              </w:rPr>
              <w:t xml:space="preserve">Department: </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0E6F0D3B" w14:textId="77777777" w:rsidR="008276E3" w:rsidRPr="009611C5" w:rsidRDefault="000E7CAE" w:rsidP="000E7CAE">
            <w:pPr>
              <w:tabs>
                <w:tab w:val="left" w:pos="2279"/>
              </w:tabs>
              <w:rPr>
                <w:rFonts w:ascii="Verdana" w:hAnsi="Verdana"/>
                <w:sz w:val="18"/>
                <w:szCs w:val="18"/>
              </w:rPr>
            </w:pPr>
            <w:r w:rsidRPr="009611C5">
              <w:rPr>
                <w:rFonts w:ascii="Verdana" w:hAnsi="Verdana"/>
                <w:sz w:val="18"/>
                <w:szCs w:val="18"/>
              </w:rPr>
              <w:t>Marketing &amp; International Business</w:t>
            </w:r>
          </w:p>
          <w:p w14:paraId="555B4209" w14:textId="77777777" w:rsidR="008276E3" w:rsidRPr="009611C5" w:rsidRDefault="008276E3" w:rsidP="00AA48A5">
            <w:pPr>
              <w:rPr>
                <w:rFonts w:ascii="Verdana" w:hAnsi="Verdana" w:cstheme="majorBidi"/>
                <w:sz w:val="18"/>
                <w:szCs w:val="18"/>
              </w:rPr>
            </w:pPr>
          </w:p>
        </w:tc>
      </w:tr>
      <w:tr w:rsidR="008276E3" w:rsidRPr="009611C5" w14:paraId="5433E929" w14:textId="77777777"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2127" w:type="dxa"/>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30BDBBC5" w14:textId="77777777" w:rsidR="008276E3" w:rsidRPr="009611C5" w:rsidRDefault="008276E3" w:rsidP="00F9308F">
            <w:pPr>
              <w:pStyle w:val="ListParagraph"/>
              <w:numPr>
                <w:ilvl w:val="0"/>
                <w:numId w:val="27"/>
              </w:numPr>
              <w:ind w:left="318" w:hanging="318"/>
              <w:rPr>
                <w:rFonts w:ascii="Verdana" w:hAnsi="Verdana" w:cstheme="majorBidi"/>
                <w:b/>
                <w:bCs/>
                <w:sz w:val="18"/>
                <w:szCs w:val="18"/>
              </w:rPr>
            </w:pPr>
            <w:r w:rsidRPr="009611C5">
              <w:rPr>
                <w:rFonts w:ascii="Verdana" w:hAnsi="Verdana" w:cstheme="majorBidi"/>
                <w:b/>
                <w:bCs/>
                <w:sz w:val="18"/>
                <w:szCs w:val="18"/>
              </w:rPr>
              <w:t>Links:</w:t>
            </w:r>
          </w:p>
        </w:tc>
        <w:tc>
          <w:tcPr>
            <w:tcW w:w="7929" w:type="dxa"/>
            <w:gridSpan w:val="2"/>
            <w:tcBorders>
              <w:top w:val="single" w:sz="4" w:space="0" w:color="A6A6A6" w:themeColor="background1" w:themeShade="A6"/>
              <w:left w:val="single" w:sz="4" w:space="0" w:color="auto"/>
              <w:bottom w:val="single" w:sz="4" w:space="0" w:color="auto"/>
              <w:right w:val="single" w:sz="4" w:space="0" w:color="auto"/>
            </w:tcBorders>
          </w:tcPr>
          <w:p w14:paraId="200F240D" w14:textId="7A0F320B" w:rsidR="006753FF" w:rsidRPr="006753FF" w:rsidRDefault="00A45502" w:rsidP="006753FF">
            <w:pPr>
              <w:pStyle w:val="Heading1"/>
              <w:contextualSpacing/>
              <w:outlineLvl w:val="0"/>
              <w:rPr>
                <w:rFonts w:ascii="Verdana" w:hAnsi="Verdana" w:cstheme="majorBidi"/>
                <w:b w:val="0"/>
                <w:sz w:val="18"/>
                <w:szCs w:val="18"/>
              </w:rPr>
            </w:pPr>
            <w:r>
              <w:rPr>
                <w:rFonts w:ascii="Verdana" w:hAnsi="Verdana" w:cstheme="majorBidi"/>
                <w:b w:val="0"/>
                <w:sz w:val="18"/>
                <w:szCs w:val="18"/>
              </w:rPr>
              <w:t>faizhossain.weebly.com</w:t>
            </w:r>
          </w:p>
          <w:p w14:paraId="7FE6CC2D" w14:textId="77777777" w:rsidR="00737470" w:rsidRPr="00737470" w:rsidRDefault="00737470" w:rsidP="00737470">
            <w:pPr>
              <w:pStyle w:val="Heading1"/>
              <w:contextualSpacing/>
              <w:outlineLvl w:val="0"/>
              <w:rPr>
                <w:rFonts w:ascii="Verdana" w:hAnsi="Verdana" w:cstheme="majorBidi"/>
                <w:b w:val="0"/>
                <w:sz w:val="18"/>
                <w:szCs w:val="18"/>
              </w:rPr>
            </w:pPr>
          </w:p>
        </w:tc>
      </w:tr>
    </w:tbl>
    <w:p w14:paraId="6684ABD3" w14:textId="77777777" w:rsidR="0088226E" w:rsidRPr="009611C5" w:rsidRDefault="0088226E" w:rsidP="002A2CEB">
      <w:pPr>
        <w:spacing w:after="0" w:line="240" w:lineRule="auto"/>
        <w:rPr>
          <w:rFonts w:ascii="Verdana" w:hAnsi="Verdana" w:cstheme="majorBidi"/>
          <w:b/>
          <w:bCs/>
          <w:sz w:val="18"/>
          <w:szCs w:val="18"/>
        </w:rPr>
      </w:pPr>
    </w:p>
    <w:tbl>
      <w:tblPr>
        <w:tblStyle w:val="TableGrid"/>
        <w:tblW w:w="10056" w:type="dxa"/>
        <w:tblInd w:w="-318" w:type="dxa"/>
        <w:shd w:val="clear" w:color="auto" w:fill="D9D9D9" w:themeFill="background1" w:themeFillShade="D9"/>
        <w:tblLook w:val="04A0" w:firstRow="1" w:lastRow="0" w:firstColumn="1" w:lastColumn="0" w:noHBand="0" w:noVBand="1"/>
      </w:tblPr>
      <w:tblGrid>
        <w:gridCol w:w="2127"/>
        <w:gridCol w:w="3078"/>
        <w:gridCol w:w="4851"/>
      </w:tblGrid>
      <w:tr w:rsidR="008276E3" w:rsidRPr="009611C5" w14:paraId="1ED5242C" w14:textId="77777777" w:rsidTr="00C15D98">
        <w:trPr>
          <w:gridAfter w:val="1"/>
          <w:wAfter w:w="4851" w:type="dxa"/>
        </w:trPr>
        <w:tc>
          <w:tcPr>
            <w:tcW w:w="5205" w:type="dxa"/>
            <w:gridSpan w:val="2"/>
            <w:tcBorders>
              <w:top w:val="single" w:sz="4" w:space="0" w:color="auto"/>
              <w:left w:val="single" w:sz="4" w:space="0" w:color="auto"/>
              <w:bottom w:val="single" w:sz="4" w:space="0" w:color="auto"/>
              <w:right w:val="nil"/>
            </w:tcBorders>
            <w:shd w:val="clear" w:color="auto" w:fill="D9D9D9" w:themeFill="background1" w:themeFillShade="D9"/>
          </w:tcPr>
          <w:p w14:paraId="0AC0A701" w14:textId="77777777" w:rsidR="008276E3" w:rsidRPr="009611C5" w:rsidRDefault="008276E3" w:rsidP="002B33D4">
            <w:pPr>
              <w:pStyle w:val="Title"/>
              <w:widowControl/>
              <w:spacing w:after="0" w:line="240" w:lineRule="auto"/>
              <w:jc w:val="left"/>
              <w:rPr>
                <w:rFonts w:ascii="Verdana" w:hAnsi="Verdana" w:cstheme="majorBidi"/>
                <w:sz w:val="18"/>
                <w:szCs w:val="18"/>
                <w:u w:val="none"/>
              </w:rPr>
            </w:pPr>
            <w:r w:rsidRPr="009611C5">
              <w:rPr>
                <w:rFonts w:ascii="Verdana" w:hAnsi="Verdana" w:cstheme="majorBidi"/>
                <w:sz w:val="18"/>
                <w:szCs w:val="18"/>
                <w:u w:val="none"/>
              </w:rPr>
              <w:t xml:space="preserve">Course &amp; Section Information </w:t>
            </w:r>
          </w:p>
          <w:p w14:paraId="1BD393AD" w14:textId="77777777" w:rsidR="008276E3" w:rsidRPr="009611C5" w:rsidRDefault="008276E3" w:rsidP="00C7253B">
            <w:pPr>
              <w:pStyle w:val="Title"/>
              <w:widowControl/>
              <w:spacing w:after="0" w:line="240" w:lineRule="auto"/>
              <w:jc w:val="left"/>
              <w:rPr>
                <w:rFonts w:ascii="Verdana" w:hAnsi="Verdana" w:cstheme="majorBidi"/>
                <w:sz w:val="18"/>
                <w:szCs w:val="18"/>
                <w:u w:val="none"/>
              </w:rPr>
            </w:pPr>
          </w:p>
        </w:tc>
      </w:tr>
      <w:tr w:rsidR="008276E3" w:rsidRPr="009611C5" w14:paraId="55FB5343" w14:textId="77777777" w:rsidTr="00C15D98">
        <w:tblPrEx>
          <w:shd w:val="clear" w:color="auto" w:fill="auto"/>
        </w:tblPrEx>
        <w:trPr>
          <w:trHeight w:val="627"/>
        </w:trPr>
        <w:tc>
          <w:tcPr>
            <w:tcW w:w="2127" w:type="dxa"/>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71D97B08" w14:textId="77777777" w:rsidR="008276E3" w:rsidRPr="009611C5" w:rsidRDefault="008276E3" w:rsidP="002B2C46">
            <w:pPr>
              <w:ind w:right="33"/>
              <w:rPr>
                <w:rFonts w:ascii="Verdana" w:hAnsi="Verdana" w:cstheme="majorBidi"/>
                <w:b/>
                <w:bCs/>
                <w:sz w:val="18"/>
                <w:szCs w:val="18"/>
              </w:rPr>
            </w:pPr>
            <w:r w:rsidRPr="009611C5">
              <w:rPr>
                <w:rFonts w:ascii="Verdana" w:hAnsi="Verdana" w:cstheme="majorBidi"/>
                <w:b/>
                <w:bCs/>
                <w:sz w:val="18"/>
                <w:szCs w:val="18"/>
              </w:rPr>
              <w:t>Class Time &amp; Location</w:t>
            </w:r>
          </w:p>
        </w:tc>
        <w:tc>
          <w:tcPr>
            <w:tcW w:w="7929" w:type="dxa"/>
            <w:gridSpan w:val="2"/>
            <w:tcBorders>
              <w:top w:val="single" w:sz="4" w:space="0" w:color="auto"/>
              <w:left w:val="single" w:sz="4" w:space="0" w:color="auto"/>
              <w:bottom w:val="single" w:sz="4" w:space="0" w:color="A6A6A6" w:themeColor="background1" w:themeShade="A6"/>
              <w:right w:val="single" w:sz="4" w:space="0" w:color="auto"/>
            </w:tcBorders>
          </w:tcPr>
          <w:p w14:paraId="3F51D3F3" w14:textId="1471E22F" w:rsidR="00D2177B" w:rsidRPr="00964354" w:rsidRDefault="00A45502" w:rsidP="00D2177B">
            <w:pPr>
              <w:rPr>
                <w:rFonts w:ascii="Verdana" w:hAnsi="Verdana"/>
                <w:bCs/>
                <w:sz w:val="18"/>
                <w:szCs w:val="18"/>
              </w:rPr>
            </w:pPr>
            <w:r>
              <w:rPr>
                <w:rFonts w:ascii="Verdana" w:hAnsi="Verdana"/>
                <w:bCs/>
                <w:sz w:val="18"/>
                <w:szCs w:val="18"/>
              </w:rPr>
              <w:t>MW</w:t>
            </w:r>
            <w:r w:rsidR="00EE18CB" w:rsidRPr="00964354">
              <w:rPr>
                <w:rFonts w:ascii="Verdana" w:hAnsi="Verdana"/>
                <w:bCs/>
                <w:sz w:val="18"/>
                <w:szCs w:val="18"/>
              </w:rPr>
              <w:t xml:space="preserve"> </w:t>
            </w:r>
            <w:r>
              <w:rPr>
                <w:rFonts w:ascii="Verdana" w:hAnsi="Verdana"/>
                <w:bCs/>
                <w:sz w:val="18"/>
                <w:szCs w:val="18"/>
              </w:rPr>
              <w:t>4.20 pm – 5:50 p</w:t>
            </w:r>
            <w:r w:rsidR="00193D05">
              <w:rPr>
                <w:rFonts w:ascii="Verdana" w:hAnsi="Verdana"/>
                <w:bCs/>
                <w:sz w:val="18"/>
                <w:szCs w:val="18"/>
              </w:rPr>
              <w:t>m</w:t>
            </w:r>
            <w:r>
              <w:rPr>
                <w:rFonts w:ascii="Verdana" w:hAnsi="Verdana"/>
                <w:bCs/>
                <w:sz w:val="18"/>
                <w:szCs w:val="18"/>
              </w:rPr>
              <w:t xml:space="preserve"> (NAC 502)</w:t>
            </w:r>
            <w:r w:rsidR="00193D05">
              <w:rPr>
                <w:rFonts w:ascii="Verdana" w:hAnsi="Verdana"/>
                <w:bCs/>
                <w:sz w:val="18"/>
                <w:szCs w:val="18"/>
              </w:rPr>
              <w:t xml:space="preserve"> </w:t>
            </w:r>
          </w:p>
          <w:p w14:paraId="413CD670" w14:textId="77777777" w:rsidR="008276E3" w:rsidRPr="009611C5" w:rsidRDefault="008276E3" w:rsidP="00C7253B">
            <w:pPr>
              <w:rPr>
                <w:rFonts w:ascii="Verdana" w:hAnsi="Verdana" w:cstheme="majorBidi"/>
                <w:sz w:val="18"/>
                <w:szCs w:val="18"/>
              </w:rPr>
            </w:pPr>
          </w:p>
        </w:tc>
      </w:tr>
      <w:tr w:rsidR="008276E3" w:rsidRPr="009611C5" w14:paraId="0301225A" w14:textId="77777777" w:rsidTr="00C15D98">
        <w:tblPrEx>
          <w:shd w:val="clear" w:color="auto" w:fill="auto"/>
        </w:tblPrEx>
        <w:trPr>
          <w:trHeight w:val="565"/>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25B6239B" w14:textId="70D64B3B" w:rsidR="008276E3" w:rsidRPr="009611C5" w:rsidRDefault="008276E3" w:rsidP="0084640F">
            <w:pPr>
              <w:rPr>
                <w:rFonts w:ascii="Verdana" w:hAnsi="Verdana" w:cstheme="majorBidi"/>
                <w:b/>
                <w:bCs/>
                <w:sz w:val="18"/>
                <w:szCs w:val="18"/>
              </w:rPr>
            </w:pPr>
            <w:r w:rsidRPr="009611C5">
              <w:rPr>
                <w:rFonts w:ascii="Verdana" w:hAnsi="Verdana" w:cstheme="majorBidi"/>
                <w:b/>
                <w:bCs/>
                <w:sz w:val="18"/>
                <w:szCs w:val="18"/>
              </w:rPr>
              <w:t>Course Prerequisite(s)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5780CB39" w14:textId="77777777" w:rsidR="008276E3" w:rsidRPr="009611C5" w:rsidRDefault="0053403A" w:rsidP="00C7253B">
            <w:pPr>
              <w:rPr>
                <w:rFonts w:ascii="Verdana" w:hAnsi="Verdana" w:cstheme="majorBidi"/>
                <w:sz w:val="18"/>
                <w:szCs w:val="18"/>
              </w:rPr>
            </w:pPr>
            <w:r>
              <w:rPr>
                <w:rFonts w:ascii="Verdana" w:hAnsi="Verdana" w:cstheme="majorBidi"/>
                <w:sz w:val="18"/>
                <w:szCs w:val="18"/>
              </w:rPr>
              <w:t>MKT 202, MKT 337, MKT 344</w:t>
            </w:r>
          </w:p>
        </w:tc>
      </w:tr>
      <w:tr w:rsidR="008276E3" w:rsidRPr="009611C5" w14:paraId="70976117" w14:textId="77777777" w:rsidTr="00C15D98">
        <w:tblPrEx>
          <w:shd w:val="clear" w:color="auto" w:fill="auto"/>
        </w:tblPrEx>
        <w:trPr>
          <w:trHeight w:val="545"/>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5D8F8599" w14:textId="77777777" w:rsidR="008276E3" w:rsidRPr="009611C5" w:rsidRDefault="008276E3" w:rsidP="0084640F">
            <w:pPr>
              <w:rPr>
                <w:rFonts w:ascii="Verdana" w:hAnsi="Verdana" w:cstheme="majorBidi"/>
                <w:b/>
                <w:bCs/>
                <w:sz w:val="18"/>
                <w:szCs w:val="18"/>
              </w:rPr>
            </w:pPr>
            <w:r w:rsidRPr="009611C5">
              <w:rPr>
                <w:rFonts w:ascii="Verdana" w:hAnsi="Verdana" w:cstheme="majorBidi"/>
                <w:b/>
                <w:bCs/>
                <w:sz w:val="18"/>
                <w:szCs w:val="18"/>
              </w:rPr>
              <w:t>Course Credit Hours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6605338C" w14:textId="77777777" w:rsidR="008276E3" w:rsidRPr="009611C5" w:rsidRDefault="008276E3" w:rsidP="002B2C46">
            <w:pPr>
              <w:rPr>
                <w:rFonts w:ascii="Verdana" w:hAnsi="Verdana" w:cstheme="majorBidi"/>
                <w:sz w:val="18"/>
                <w:szCs w:val="18"/>
              </w:rPr>
            </w:pPr>
            <w:r w:rsidRPr="009611C5">
              <w:rPr>
                <w:rFonts w:ascii="Verdana" w:hAnsi="Verdana" w:cstheme="majorBidi"/>
                <w:sz w:val="18"/>
                <w:szCs w:val="18"/>
              </w:rPr>
              <w:t>3:0</w:t>
            </w:r>
          </w:p>
        </w:tc>
      </w:tr>
      <w:tr w:rsidR="008276E3" w:rsidRPr="009611C5" w14:paraId="364FF3ED" w14:textId="77777777" w:rsidTr="001C0160">
        <w:tblPrEx>
          <w:shd w:val="clear" w:color="auto" w:fill="auto"/>
        </w:tblPrEx>
        <w:trPr>
          <w:trHeight w:val="53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7A74AA62" w14:textId="77777777" w:rsidR="008276E3" w:rsidRPr="009611C5" w:rsidRDefault="008276E3" w:rsidP="0084640F">
            <w:pPr>
              <w:rPr>
                <w:rFonts w:ascii="Verdana" w:hAnsi="Verdana" w:cstheme="majorBidi"/>
                <w:b/>
                <w:bCs/>
                <w:sz w:val="18"/>
                <w:szCs w:val="18"/>
              </w:rPr>
            </w:pPr>
            <w:r w:rsidRPr="009611C5">
              <w:rPr>
                <w:rFonts w:ascii="Verdana" w:hAnsi="Verdana" w:cstheme="majorBidi"/>
                <w:b/>
                <w:bCs/>
                <w:sz w:val="18"/>
                <w:szCs w:val="18"/>
              </w:rPr>
              <w:t>Course Description</w:t>
            </w:r>
            <w:r w:rsidR="00422298" w:rsidRPr="009611C5">
              <w:rPr>
                <w:rFonts w:ascii="Verdana" w:hAnsi="Verdana" w:cstheme="majorBidi"/>
                <w:b/>
                <w:bCs/>
                <w:sz w:val="18"/>
                <w:szCs w:val="18"/>
              </w:rPr>
              <w:t xml:space="preserve"> and Objectives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68B97BB1" w14:textId="77777777" w:rsidR="000E447A" w:rsidRPr="009611C5" w:rsidRDefault="000E447A" w:rsidP="000E447A">
            <w:pPr>
              <w:jc w:val="both"/>
              <w:rPr>
                <w:rFonts w:ascii="Verdana" w:hAnsi="Verdana"/>
                <w:sz w:val="18"/>
                <w:szCs w:val="18"/>
              </w:rPr>
            </w:pPr>
            <w:r w:rsidRPr="000E447A">
              <w:rPr>
                <w:rFonts w:ascii="Verdana" w:hAnsi="Verdana"/>
                <w:sz w:val="18"/>
                <w:szCs w:val="18"/>
              </w:rPr>
              <w:t>Branding is the strategic process of organizing marketing activities around the introduction, promotion and optimization of brand portfolios.</w:t>
            </w:r>
            <w:r w:rsidR="001C0AA6">
              <w:rPr>
                <w:rFonts w:ascii="Verdana" w:hAnsi="Verdana"/>
                <w:sz w:val="18"/>
                <w:szCs w:val="18"/>
              </w:rPr>
              <w:t xml:space="preserve"> </w:t>
            </w:r>
            <w:r w:rsidRPr="009611C5">
              <w:rPr>
                <w:rFonts w:ascii="Verdana" w:hAnsi="Verdana"/>
                <w:sz w:val="18"/>
                <w:szCs w:val="18"/>
              </w:rPr>
              <w:t xml:space="preserve">Building and maintaining brand equity is </w:t>
            </w:r>
            <w:r w:rsidR="001C0AA6">
              <w:rPr>
                <w:rFonts w:ascii="Verdana" w:hAnsi="Verdana"/>
                <w:sz w:val="18"/>
                <w:szCs w:val="18"/>
              </w:rPr>
              <w:t xml:space="preserve">a top priority </w:t>
            </w:r>
            <w:r w:rsidRPr="009611C5">
              <w:rPr>
                <w:rFonts w:ascii="Verdana" w:hAnsi="Verdana"/>
                <w:sz w:val="18"/>
                <w:szCs w:val="18"/>
              </w:rPr>
              <w:t>of high performing companies</w:t>
            </w:r>
            <w:r w:rsidR="001C0AA6">
              <w:rPr>
                <w:rFonts w:ascii="Verdana" w:hAnsi="Verdana"/>
                <w:sz w:val="18"/>
                <w:szCs w:val="18"/>
              </w:rPr>
              <w:t xml:space="preserve"> since strong brands are an intangible asset</w:t>
            </w:r>
            <w:r w:rsidRPr="009611C5">
              <w:rPr>
                <w:rFonts w:ascii="Verdana" w:hAnsi="Verdana"/>
                <w:sz w:val="18"/>
                <w:szCs w:val="18"/>
              </w:rPr>
              <w:t>. Effective brand-building and brand management drives superior financial results, consumer</w:t>
            </w:r>
            <w:r>
              <w:rPr>
                <w:rFonts w:ascii="Verdana" w:hAnsi="Verdana"/>
                <w:sz w:val="18"/>
                <w:szCs w:val="18"/>
              </w:rPr>
              <w:t xml:space="preserve"> </w:t>
            </w:r>
            <w:r w:rsidRPr="009611C5">
              <w:rPr>
                <w:rFonts w:ascii="Verdana" w:hAnsi="Verdana"/>
                <w:sz w:val="18"/>
                <w:szCs w:val="18"/>
              </w:rPr>
              <w:t>loya</w:t>
            </w:r>
            <w:r w:rsidR="001C0AA6">
              <w:rPr>
                <w:rFonts w:ascii="Verdana" w:hAnsi="Verdana"/>
                <w:sz w:val="18"/>
                <w:szCs w:val="18"/>
              </w:rPr>
              <w:t xml:space="preserve">lty and competitive insulation. This </w:t>
            </w:r>
            <w:r w:rsidR="00381C3A">
              <w:rPr>
                <w:rFonts w:ascii="Verdana" w:hAnsi="Verdana"/>
                <w:sz w:val="18"/>
                <w:szCs w:val="18"/>
              </w:rPr>
              <w:t xml:space="preserve">requires an essential set of skills as the process is risky. The course is even more pertinent for us as the discipline is becoming more acute in Bangladesh context. </w:t>
            </w:r>
            <w:r w:rsidRPr="009611C5">
              <w:rPr>
                <w:rFonts w:ascii="Verdana" w:hAnsi="Verdana"/>
                <w:sz w:val="18"/>
                <w:szCs w:val="18"/>
              </w:rPr>
              <w:t xml:space="preserve">This course provides students with insights into how profitable brand strategies can be created </w:t>
            </w:r>
            <w:r w:rsidR="00381C3A">
              <w:rPr>
                <w:rFonts w:ascii="Verdana" w:hAnsi="Verdana"/>
                <w:sz w:val="18"/>
                <w:szCs w:val="18"/>
              </w:rPr>
              <w:t xml:space="preserve">through a blend of </w:t>
            </w:r>
            <w:r w:rsidRPr="009611C5">
              <w:rPr>
                <w:rFonts w:ascii="Verdana" w:hAnsi="Verdana"/>
                <w:sz w:val="18"/>
                <w:szCs w:val="18"/>
              </w:rPr>
              <w:t xml:space="preserve">marketing theory and practice </w:t>
            </w:r>
            <w:r w:rsidR="00381C3A">
              <w:rPr>
                <w:rFonts w:ascii="Verdana" w:hAnsi="Verdana"/>
                <w:sz w:val="18"/>
                <w:szCs w:val="18"/>
              </w:rPr>
              <w:t>in the global and local corporate perspective.</w:t>
            </w:r>
          </w:p>
          <w:p w14:paraId="2ECB2C83" w14:textId="77777777" w:rsidR="000E447A" w:rsidRDefault="000E447A" w:rsidP="00591C68">
            <w:pPr>
              <w:jc w:val="both"/>
              <w:rPr>
                <w:rFonts w:ascii="Verdana" w:hAnsi="Verdana"/>
                <w:sz w:val="18"/>
                <w:szCs w:val="18"/>
              </w:rPr>
            </w:pPr>
          </w:p>
          <w:p w14:paraId="4377770E" w14:textId="77777777" w:rsidR="00BD2EC2" w:rsidRDefault="00BD2EC2" w:rsidP="00591C68">
            <w:pPr>
              <w:jc w:val="both"/>
              <w:rPr>
                <w:rFonts w:ascii="Verdana" w:hAnsi="Verdana"/>
                <w:b/>
                <w:sz w:val="18"/>
                <w:szCs w:val="18"/>
              </w:rPr>
            </w:pPr>
            <w:r w:rsidRPr="00381C3A">
              <w:rPr>
                <w:rFonts w:ascii="Verdana" w:hAnsi="Verdana"/>
                <w:b/>
                <w:sz w:val="18"/>
                <w:szCs w:val="18"/>
              </w:rPr>
              <w:t xml:space="preserve">Objectives: </w:t>
            </w:r>
          </w:p>
          <w:p w14:paraId="591F2947" w14:textId="77777777" w:rsidR="001C0160" w:rsidRPr="00381C3A" w:rsidRDefault="001C0160" w:rsidP="00591C68">
            <w:pPr>
              <w:jc w:val="both"/>
              <w:rPr>
                <w:rFonts w:ascii="Verdana" w:hAnsi="Verdana"/>
                <w:b/>
                <w:sz w:val="18"/>
                <w:szCs w:val="18"/>
              </w:rPr>
            </w:pPr>
          </w:p>
          <w:p w14:paraId="1B7F76CA" w14:textId="77777777" w:rsidR="001C0160" w:rsidRPr="00DD14C6" w:rsidRDefault="001C0160" w:rsidP="001C0160">
            <w:pPr>
              <w:pStyle w:val="ListParagraph"/>
              <w:numPr>
                <w:ilvl w:val="0"/>
                <w:numId w:val="45"/>
              </w:numPr>
              <w:spacing w:after="200" w:line="276" w:lineRule="auto"/>
              <w:jc w:val="both"/>
              <w:rPr>
                <w:rFonts w:ascii="Verdana" w:hAnsi="Verdana"/>
                <w:sz w:val="18"/>
                <w:szCs w:val="18"/>
              </w:rPr>
            </w:pPr>
            <w:r w:rsidRPr="00DD14C6">
              <w:rPr>
                <w:rFonts w:ascii="Verdana" w:hAnsi="Verdana"/>
                <w:sz w:val="18"/>
                <w:szCs w:val="18"/>
              </w:rPr>
              <w:t>Conduct a brand audit.</w:t>
            </w:r>
          </w:p>
          <w:p w14:paraId="03FCEFBD" w14:textId="77777777" w:rsidR="001C0160" w:rsidRDefault="001C0160" w:rsidP="001C0160">
            <w:pPr>
              <w:pStyle w:val="ListParagraph"/>
              <w:numPr>
                <w:ilvl w:val="0"/>
                <w:numId w:val="45"/>
              </w:numPr>
              <w:spacing w:after="200" w:line="276" w:lineRule="auto"/>
              <w:jc w:val="both"/>
              <w:rPr>
                <w:rFonts w:ascii="Verdana" w:hAnsi="Verdana"/>
                <w:sz w:val="18"/>
                <w:szCs w:val="18"/>
              </w:rPr>
            </w:pPr>
            <w:r>
              <w:rPr>
                <w:rFonts w:ascii="Verdana" w:hAnsi="Verdana"/>
                <w:sz w:val="18"/>
                <w:szCs w:val="18"/>
              </w:rPr>
              <w:t>Critically analyze and report on branding cases and reports</w:t>
            </w:r>
            <w:r w:rsidRPr="00DD14C6">
              <w:rPr>
                <w:rFonts w:ascii="Verdana" w:hAnsi="Verdana"/>
                <w:sz w:val="18"/>
                <w:szCs w:val="18"/>
              </w:rPr>
              <w:t xml:space="preserve"> </w:t>
            </w:r>
          </w:p>
          <w:p w14:paraId="1985DCA9" w14:textId="77777777" w:rsidR="001C0160" w:rsidRPr="001C0160" w:rsidRDefault="001C0160" w:rsidP="001C0160">
            <w:pPr>
              <w:pStyle w:val="ListParagraph"/>
              <w:numPr>
                <w:ilvl w:val="0"/>
                <w:numId w:val="45"/>
              </w:numPr>
              <w:spacing w:after="200" w:line="276" w:lineRule="auto"/>
              <w:jc w:val="both"/>
            </w:pPr>
            <w:r w:rsidRPr="001C0160">
              <w:rPr>
                <w:rFonts w:ascii="Verdana" w:hAnsi="Verdana"/>
                <w:sz w:val="18"/>
                <w:szCs w:val="18"/>
              </w:rPr>
              <w:t>Apply key elements of crafting and driving brand strategy by evaluating strategic options</w:t>
            </w:r>
          </w:p>
          <w:p w14:paraId="3F6EFF4F" w14:textId="77777777" w:rsidR="001C0160" w:rsidRDefault="001C0160" w:rsidP="001C0160">
            <w:pPr>
              <w:pStyle w:val="ListParagraph"/>
              <w:numPr>
                <w:ilvl w:val="0"/>
                <w:numId w:val="45"/>
              </w:numPr>
              <w:spacing w:after="200" w:line="276" w:lineRule="auto"/>
              <w:jc w:val="both"/>
            </w:pPr>
            <w:r w:rsidRPr="001C0160">
              <w:rPr>
                <w:rFonts w:ascii="Verdana" w:hAnsi="Verdana"/>
                <w:sz w:val="18"/>
                <w:szCs w:val="18"/>
              </w:rPr>
              <w:t>Ability to work in teams and develop professional branding strategies for existing and new products</w:t>
            </w:r>
          </w:p>
          <w:p w14:paraId="20455138" w14:textId="77777777" w:rsidR="00260CB6" w:rsidRPr="004703CA" w:rsidRDefault="00260CB6" w:rsidP="00260CB6">
            <w:pPr>
              <w:pStyle w:val="ListParagraph"/>
              <w:jc w:val="both"/>
              <w:rPr>
                <w:rFonts w:ascii="Verdana" w:hAnsi="Verdana"/>
                <w:sz w:val="18"/>
                <w:szCs w:val="18"/>
              </w:rPr>
            </w:pPr>
          </w:p>
          <w:p w14:paraId="1E498AD1" w14:textId="77777777" w:rsidR="00DD14C6" w:rsidRDefault="00DD14C6" w:rsidP="00591C68">
            <w:pPr>
              <w:jc w:val="both"/>
              <w:rPr>
                <w:rFonts w:ascii="Verdana" w:hAnsi="Verdana"/>
                <w:sz w:val="18"/>
                <w:szCs w:val="18"/>
              </w:rPr>
            </w:pPr>
          </w:p>
          <w:p w14:paraId="065F339E" w14:textId="77777777" w:rsidR="00591C68" w:rsidRPr="009611C5" w:rsidRDefault="00591C68" w:rsidP="00591C68">
            <w:pPr>
              <w:jc w:val="both"/>
              <w:rPr>
                <w:rFonts w:ascii="Verdana" w:hAnsi="Verdana"/>
                <w:sz w:val="18"/>
                <w:szCs w:val="18"/>
              </w:rPr>
            </w:pPr>
          </w:p>
          <w:p w14:paraId="0D4BF703" w14:textId="77777777" w:rsidR="008276E3" w:rsidRPr="009611C5" w:rsidRDefault="008276E3" w:rsidP="00956FFE">
            <w:pPr>
              <w:jc w:val="both"/>
              <w:rPr>
                <w:rFonts w:ascii="Verdana" w:hAnsi="Verdana" w:cstheme="majorBidi"/>
                <w:sz w:val="18"/>
                <w:szCs w:val="18"/>
              </w:rPr>
            </w:pPr>
          </w:p>
        </w:tc>
      </w:tr>
      <w:tr w:rsidR="008276E3" w:rsidRPr="009611C5" w14:paraId="196340F4" w14:textId="77777777" w:rsidTr="00C15D98">
        <w:tblPrEx>
          <w:shd w:val="clear" w:color="auto" w:fill="auto"/>
        </w:tblPrEx>
        <w:trPr>
          <w:trHeight w:val="2120"/>
        </w:trPr>
        <w:tc>
          <w:tcPr>
            <w:tcW w:w="2127" w:type="dxa"/>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344D89AA" w14:textId="77777777" w:rsidR="008276E3" w:rsidRPr="009611C5" w:rsidRDefault="008276E3" w:rsidP="0084640F">
            <w:pPr>
              <w:rPr>
                <w:rFonts w:ascii="Verdana" w:hAnsi="Verdana" w:cstheme="majorBidi"/>
                <w:b/>
                <w:bCs/>
                <w:sz w:val="18"/>
                <w:szCs w:val="18"/>
              </w:rPr>
            </w:pPr>
            <w:r w:rsidRPr="009611C5">
              <w:rPr>
                <w:rFonts w:ascii="Verdana" w:hAnsi="Verdana" w:cstheme="majorBidi"/>
                <w:b/>
                <w:bCs/>
                <w:sz w:val="18"/>
                <w:szCs w:val="18"/>
              </w:rPr>
              <w:lastRenderedPageBreak/>
              <w:t>Student Learning Outcomes</w:t>
            </w:r>
          </w:p>
        </w:tc>
        <w:tc>
          <w:tcPr>
            <w:tcW w:w="7929" w:type="dxa"/>
            <w:gridSpan w:val="2"/>
            <w:tcBorders>
              <w:top w:val="single" w:sz="4" w:space="0" w:color="A6A6A6" w:themeColor="background1" w:themeShade="A6"/>
              <w:left w:val="single" w:sz="4" w:space="0" w:color="auto"/>
              <w:bottom w:val="single" w:sz="4" w:space="0" w:color="auto"/>
              <w:right w:val="single" w:sz="4" w:space="0" w:color="auto"/>
            </w:tcBorders>
          </w:tcPr>
          <w:p w14:paraId="1DA70BF0" w14:textId="77777777" w:rsidR="001C0160" w:rsidRPr="004703CA" w:rsidRDefault="001C0160" w:rsidP="001C0160">
            <w:pPr>
              <w:pStyle w:val="ListParagraph"/>
              <w:numPr>
                <w:ilvl w:val="0"/>
                <w:numId w:val="46"/>
              </w:numPr>
              <w:jc w:val="both"/>
              <w:rPr>
                <w:rFonts w:ascii="Verdana" w:hAnsi="Verdana"/>
                <w:sz w:val="18"/>
                <w:szCs w:val="18"/>
              </w:rPr>
            </w:pPr>
            <w:r w:rsidRPr="004703CA">
              <w:rPr>
                <w:rFonts w:ascii="Verdana" w:hAnsi="Verdana"/>
                <w:sz w:val="18"/>
                <w:szCs w:val="18"/>
              </w:rPr>
              <w:t xml:space="preserve">Understand the </w:t>
            </w:r>
            <w:r>
              <w:rPr>
                <w:rFonts w:ascii="Verdana" w:hAnsi="Verdana"/>
                <w:sz w:val="18"/>
                <w:szCs w:val="18"/>
              </w:rPr>
              <w:t xml:space="preserve">characteristics of brands and their </w:t>
            </w:r>
            <w:r w:rsidRPr="004703CA">
              <w:rPr>
                <w:rFonts w:ascii="Verdana" w:hAnsi="Verdana"/>
                <w:sz w:val="18"/>
                <w:szCs w:val="18"/>
              </w:rPr>
              <w:t>role of brand within the corporate context</w:t>
            </w:r>
          </w:p>
          <w:p w14:paraId="2C81AD1D" w14:textId="77777777" w:rsidR="001C0160" w:rsidRPr="004703CA" w:rsidRDefault="001C0160" w:rsidP="001C0160">
            <w:pPr>
              <w:pStyle w:val="ListParagraph"/>
              <w:numPr>
                <w:ilvl w:val="0"/>
                <w:numId w:val="46"/>
              </w:numPr>
              <w:jc w:val="both"/>
              <w:rPr>
                <w:rFonts w:ascii="Verdana" w:hAnsi="Verdana"/>
                <w:sz w:val="18"/>
                <w:szCs w:val="18"/>
              </w:rPr>
            </w:pPr>
            <w:r w:rsidRPr="004703CA">
              <w:rPr>
                <w:rFonts w:ascii="Verdana" w:hAnsi="Verdana"/>
                <w:sz w:val="18"/>
                <w:szCs w:val="18"/>
              </w:rPr>
              <w:t>Develop a strong understanding of concepts and theories on branding</w:t>
            </w:r>
          </w:p>
          <w:p w14:paraId="05DAEA7C" w14:textId="77777777" w:rsidR="001C0160" w:rsidRDefault="001C0160" w:rsidP="001C0160">
            <w:pPr>
              <w:pStyle w:val="ListParagraph"/>
              <w:numPr>
                <w:ilvl w:val="0"/>
                <w:numId w:val="46"/>
              </w:numPr>
              <w:jc w:val="both"/>
              <w:rPr>
                <w:rFonts w:ascii="Verdana" w:hAnsi="Verdana"/>
                <w:sz w:val="18"/>
                <w:szCs w:val="18"/>
              </w:rPr>
            </w:pPr>
            <w:r>
              <w:rPr>
                <w:rFonts w:ascii="Verdana" w:hAnsi="Verdana"/>
                <w:sz w:val="18"/>
                <w:szCs w:val="18"/>
              </w:rPr>
              <w:t>Understand the importance of brand equity and extensions</w:t>
            </w:r>
          </w:p>
          <w:p w14:paraId="3A624C52" w14:textId="77777777" w:rsidR="001C0160" w:rsidRDefault="001C0160" w:rsidP="001C0160">
            <w:pPr>
              <w:pStyle w:val="ListParagraph"/>
              <w:numPr>
                <w:ilvl w:val="0"/>
                <w:numId w:val="46"/>
              </w:numPr>
              <w:jc w:val="both"/>
              <w:rPr>
                <w:rFonts w:ascii="Verdana" w:hAnsi="Verdana"/>
                <w:sz w:val="18"/>
                <w:szCs w:val="18"/>
              </w:rPr>
            </w:pPr>
            <w:r w:rsidRPr="004703CA">
              <w:rPr>
                <w:rFonts w:ascii="Verdana" w:hAnsi="Verdana"/>
                <w:sz w:val="18"/>
                <w:szCs w:val="18"/>
              </w:rPr>
              <w:t>Learn to build and maintain strong sustainable brands</w:t>
            </w:r>
          </w:p>
          <w:p w14:paraId="6816C53F" w14:textId="77777777" w:rsidR="001C0160" w:rsidRDefault="001C0160" w:rsidP="001C0160">
            <w:pPr>
              <w:pStyle w:val="ListParagraph"/>
              <w:numPr>
                <w:ilvl w:val="0"/>
                <w:numId w:val="46"/>
              </w:numPr>
              <w:jc w:val="both"/>
              <w:rPr>
                <w:rFonts w:ascii="Verdana" w:hAnsi="Verdana"/>
                <w:sz w:val="18"/>
                <w:szCs w:val="18"/>
              </w:rPr>
            </w:pPr>
            <w:r>
              <w:rPr>
                <w:rFonts w:ascii="Verdana" w:hAnsi="Verdana"/>
                <w:sz w:val="18"/>
                <w:szCs w:val="18"/>
              </w:rPr>
              <w:t>Develop a strong understanding of brand architecture</w:t>
            </w:r>
          </w:p>
          <w:p w14:paraId="4C99EB76" w14:textId="77777777" w:rsidR="001C0160" w:rsidRPr="004703CA" w:rsidRDefault="001C0160" w:rsidP="001C0160">
            <w:pPr>
              <w:pStyle w:val="ListParagraph"/>
              <w:numPr>
                <w:ilvl w:val="0"/>
                <w:numId w:val="46"/>
              </w:numPr>
              <w:jc w:val="both"/>
              <w:rPr>
                <w:rFonts w:ascii="Verdana" w:hAnsi="Verdana"/>
                <w:sz w:val="18"/>
                <w:szCs w:val="18"/>
              </w:rPr>
            </w:pPr>
            <w:r w:rsidRPr="004703CA">
              <w:rPr>
                <w:rFonts w:ascii="Verdana" w:hAnsi="Verdana"/>
                <w:sz w:val="18"/>
                <w:szCs w:val="18"/>
              </w:rPr>
              <w:t>Link branding theories to Bangladesh and its business scenario</w:t>
            </w:r>
          </w:p>
          <w:p w14:paraId="47EAE515" w14:textId="77777777" w:rsidR="008276E3" w:rsidRPr="009611C5" w:rsidRDefault="008276E3" w:rsidP="001C0160">
            <w:pPr>
              <w:pStyle w:val="ListParagraph"/>
              <w:jc w:val="both"/>
              <w:rPr>
                <w:rFonts w:ascii="Verdana" w:hAnsi="Verdana" w:cstheme="majorBidi"/>
                <w:sz w:val="18"/>
                <w:szCs w:val="18"/>
              </w:rPr>
            </w:pPr>
          </w:p>
        </w:tc>
      </w:tr>
    </w:tbl>
    <w:p w14:paraId="0FBFA0D1" w14:textId="77777777" w:rsidR="007522AA" w:rsidRDefault="007522AA" w:rsidP="007522AA">
      <w:pPr>
        <w:spacing w:after="0" w:line="240" w:lineRule="auto"/>
        <w:rPr>
          <w:rFonts w:ascii="Verdana" w:hAnsi="Verdana" w:cstheme="majorBidi"/>
          <w:sz w:val="18"/>
          <w:szCs w:val="18"/>
        </w:rPr>
      </w:pPr>
    </w:p>
    <w:tbl>
      <w:tblPr>
        <w:tblStyle w:val="TableGrid"/>
        <w:tblpPr w:leftFromText="180" w:rightFromText="180" w:vertAnchor="text" w:horzAnchor="margin" w:tblpY="96"/>
        <w:tblW w:w="5246" w:type="dxa"/>
        <w:shd w:val="clear" w:color="auto" w:fill="D9D9D9" w:themeFill="background1" w:themeFillShade="D9"/>
        <w:tblLook w:val="04A0" w:firstRow="1" w:lastRow="0" w:firstColumn="1" w:lastColumn="0" w:noHBand="0" w:noVBand="1"/>
      </w:tblPr>
      <w:tblGrid>
        <w:gridCol w:w="5246"/>
      </w:tblGrid>
      <w:tr w:rsidR="00381C3A" w:rsidRPr="009611C5" w14:paraId="00083DDA" w14:textId="77777777" w:rsidTr="00381C3A">
        <w:tc>
          <w:tcPr>
            <w:tcW w:w="5246" w:type="dxa"/>
            <w:tcBorders>
              <w:top w:val="single" w:sz="4" w:space="0" w:color="auto"/>
              <w:left w:val="nil"/>
              <w:bottom w:val="single" w:sz="4" w:space="0" w:color="auto"/>
              <w:right w:val="nil"/>
            </w:tcBorders>
            <w:shd w:val="clear" w:color="auto" w:fill="D9D9D9" w:themeFill="background1" w:themeFillShade="D9"/>
          </w:tcPr>
          <w:p w14:paraId="4589330A" w14:textId="77777777" w:rsidR="00381C3A" w:rsidRPr="009611C5" w:rsidRDefault="00381C3A" w:rsidP="00381C3A">
            <w:pPr>
              <w:pStyle w:val="Title"/>
              <w:widowControl/>
              <w:spacing w:after="0" w:line="240" w:lineRule="auto"/>
              <w:jc w:val="left"/>
              <w:rPr>
                <w:rFonts w:ascii="Verdana" w:hAnsi="Verdana" w:cstheme="majorBidi"/>
                <w:color w:val="000000" w:themeColor="text1"/>
                <w:sz w:val="18"/>
                <w:szCs w:val="18"/>
                <w:u w:val="none"/>
              </w:rPr>
            </w:pPr>
            <w:r w:rsidRPr="009611C5">
              <w:rPr>
                <w:rFonts w:ascii="Verdana" w:hAnsi="Verdana" w:cstheme="majorBidi"/>
                <w:sz w:val="18"/>
                <w:szCs w:val="18"/>
                <w:u w:val="none"/>
              </w:rPr>
              <w:t xml:space="preserve">Learning </w:t>
            </w:r>
            <w:r w:rsidRPr="009611C5">
              <w:rPr>
                <w:rFonts w:ascii="Verdana" w:hAnsi="Verdana" w:cstheme="majorBidi"/>
                <w:color w:val="000000" w:themeColor="text1"/>
                <w:sz w:val="18"/>
                <w:szCs w:val="18"/>
                <w:u w:val="none"/>
              </w:rPr>
              <w:t xml:space="preserve">Resources And Textbook(s) </w:t>
            </w:r>
          </w:p>
          <w:p w14:paraId="3B77DA8E" w14:textId="77777777" w:rsidR="00381C3A" w:rsidRPr="009611C5" w:rsidRDefault="00381C3A" w:rsidP="00381C3A">
            <w:pPr>
              <w:pStyle w:val="Title"/>
              <w:widowControl/>
              <w:spacing w:after="0" w:line="240" w:lineRule="auto"/>
              <w:jc w:val="left"/>
              <w:rPr>
                <w:rFonts w:ascii="Verdana" w:hAnsi="Verdana" w:cstheme="majorBidi"/>
                <w:sz w:val="18"/>
                <w:szCs w:val="18"/>
                <w:u w:val="none"/>
              </w:rPr>
            </w:pPr>
          </w:p>
        </w:tc>
      </w:tr>
    </w:tbl>
    <w:tbl>
      <w:tblPr>
        <w:tblStyle w:val="TableGrid"/>
        <w:tblpPr w:leftFromText="180" w:rightFromText="180" w:vertAnchor="text" w:horzAnchor="margin" w:tblpXSpec="center" w:tblpY="810"/>
        <w:tblW w:w="10315" w:type="dxa"/>
        <w:tblLook w:val="04A0" w:firstRow="1" w:lastRow="0" w:firstColumn="1" w:lastColumn="0" w:noHBand="0" w:noVBand="1"/>
      </w:tblPr>
      <w:tblGrid>
        <w:gridCol w:w="2490"/>
        <w:gridCol w:w="3323"/>
        <w:gridCol w:w="1416"/>
        <w:gridCol w:w="1559"/>
        <w:gridCol w:w="1527"/>
      </w:tblGrid>
      <w:tr w:rsidR="00381C3A" w:rsidRPr="009611C5" w14:paraId="5E4C07DD" w14:textId="77777777" w:rsidTr="00381C3A">
        <w:trPr>
          <w:trHeight w:val="347"/>
        </w:trPr>
        <w:tc>
          <w:tcPr>
            <w:tcW w:w="2490" w:type="dxa"/>
            <w:shd w:val="clear" w:color="auto" w:fill="auto"/>
            <w:vAlign w:val="center"/>
          </w:tcPr>
          <w:p w14:paraId="57397384" w14:textId="77777777" w:rsidR="00381C3A" w:rsidRPr="009611C5" w:rsidRDefault="00381C3A" w:rsidP="00381C3A">
            <w:pPr>
              <w:jc w:val="center"/>
              <w:rPr>
                <w:rFonts w:ascii="Verdana" w:hAnsi="Verdana" w:cstheme="majorBidi"/>
                <w:b/>
                <w:bCs/>
                <w:sz w:val="18"/>
                <w:szCs w:val="18"/>
                <w:lang w:bidi="ar-QA"/>
              </w:rPr>
            </w:pPr>
            <w:r w:rsidRPr="009611C5">
              <w:rPr>
                <w:rFonts w:ascii="Verdana" w:hAnsi="Verdana" w:cstheme="majorBidi"/>
                <w:b/>
                <w:bCs/>
                <w:sz w:val="18"/>
                <w:szCs w:val="18"/>
              </w:rPr>
              <w:t xml:space="preserve">Author </w:t>
            </w:r>
          </w:p>
        </w:tc>
        <w:tc>
          <w:tcPr>
            <w:tcW w:w="3323" w:type="dxa"/>
            <w:shd w:val="clear" w:color="auto" w:fill="auto"/>
            <w:vAlign w:val="center"/>
          </w:tcPr>
          <w:p w14:paraId="521165F2" w14:textId="77777777" w:rsidR="00381C3A" w:rsidRPr="009611C5" w:rsidRDefault="00381C3A" w:rsidP="00381C3A">
            <w:pPr>
              <w:jc w:val="center"/>
              <w:rPr>
                <w:rFonts w:ascii="Verdana" w:hAnsi="Verdana" w:cstheme="majorBidi"/>
                <w:b/>
                <w:bCs/>
                <w:sz w:val="18"/>
                <w:szCs w:val="18"/>
                <w:rtl/>
              </w:rPr>
            </w:pPr>
          </w:p>
          <w:p w14:paraId="0080D7F9" w14:textId="77777777" w:rsidR="00381C3A" w:rsidRPr="009611C5" w:rsidRDefault="00381C3A" w:rsidP="00381C3A">
            <w:pPr>
              <w:jc w:val="center"/>
              <w:rPr>
                <w:rFonts w:ascii="Verdana" w:hAnsi="Verdana" w:cstheme="majorBidi"/>
                <w:b/>
                <w:bCs/>
                <w:sz w:val="18"/>
                <w:szCs w:val="18"/>
                <w:lang w:bidi="ar-QA"/>
              </w:rPr>
            </w:pPr>
            <w:r w:rsidRPr="009611C5">
              <w:rPr>
                <w:rFonts w:ascii="Verdana" w:hAnsi="Verdana" w:cstheme="majorBidi"/>
                <w:b/>
                <w:bCs/>
                <w:sz w:val="18"/>
                <w:szCs w:val="18"/>
              </w:rPr>
              <w:t xml:space="preserve">Title </w:t>
            </w:r>
          </w:p>
        </w:tc>
        <w:tc>
          <w:tcPr>
            <w:tcW w:w="1416" w:type="dxa"/>
            <w:shd w:val="clear" w:color="auto" w:fill="auto"/>
            <w:vAlign w:val="center"/>
          </w:tcPr>
          <w:p w14:paraId="69EA23E0" w14:textId="77777777" w:rsidR="00381C3A" w:rsidRPr="009611C5" w:rsidRDefault="00381C3A" w:rsidP="00381C3A">
            <w:pPr>
              <w:ind w:left="-108" w:right="-110"/>
              <w:jc w:val="center"/>
              <w:rPr>
                <w:rFonts w:ascii="Verdana" w:hAnsi="Verdana" w:cstheme="majorBidi"/>
                <w:b/>
                <w:bCs/>
                <w:sz w:val="18"/>
                <w:szCs w:val="18"/>
              </w:rPr>
            </w:pPr>
            <w:r w:rsidRPr="009611C5">
              <w:rPr>
                <w:rFonts w:ascii="Verdana" w:hAnsi="Verdana" w:cstheme="majorBidi"/>
                <w:b/>
                <w:bCs/>
                <w:sz w:val="18"/>
                <w:szCs w:val="18"/>
              </w:rPr>
              <w:t>Edition &amp; Year</w:t>
            </w:r>
          </w:p>
        </w:tc>
        <w:tc>
          <w:tcPr>
            <w:tcW w:w="1559" w:type="dxa"/>
            <w:shd w:val="clear" w:color="auto" w:fill="auto"/>
            <w:vAlign w:val="center"/>
          </w:tcPr>
          <w:p w14:paraId="566F3FF6" w14:textId="77777777" w:rsidR="00381C3A" w:rsidRPr="009611C5" w:rsidRDefault="00381C3A" w:rsidP="00381C3A">
            <w:pPr>
              <w:jc w:val="center"/>
              <w:rPr>
                <w:rFonts w:ascii="Verdana" w:hAnsi="Verdana" w:cstheme="majorBidi"/>
                <w:b/>
                <w:bCs/>
                <w:sz w:val="18"/>
                <w:szCs w:val="18"/>
              </w:rPr>
            </w:pPr>
            <w:r w:rsidRPr="009611C5">
              <w:rPr>
                <w:rFonts w:ascii="Verdana" w:hAnsi="Verdana" w:cstheme="majorBidi"/>
                <w:b/>
                <w:bCs/>
                <w:sz w:val="18"/>
                <w:szCs w:val="18"/>
              </w:rPr>
              <w:t>Publisher</w:t>
            </w:r>
          </w:p>
        </w:tc>
        <w:tc>
          <w:tcPr>
            <w:tcW w:w="1527" w:type="dxa"/>
            <w:shd w:val="clear" w:color="auto" w:fill="auto"/>
            <w:vAlign w:val="center"/>
          </w:tcPr>
          <w:p w14:paraId="04F5A1C7" w14:textId="77777777" w:rsidR="00381C3A" w:rsidRPr="009611C5" w:rsidRDefault="00381C3A" w:rsidP="00381C3A">
            <w:pPr>
              <w:rPr>
                <w:rFonts w:ascii="Verdana" w:hAnsi="Verdana" w:cstheme="majorBidi"/>
                <w:b/>
                <w:bCs/>
                <w:sz w:val="18"/>
                <w:szCs w:val="18"/>
              </w:rPr>
            </w:pPr>
            <w:r w:rsidRPr="009611C5">
              <w:rPr>
                <w:rFonts w:ascii="Verdana" w:hAnsi="Verdana" w:cstheme="majorBidi"/>
                <w:b/>
                <w:bCs/>
                <w:sz w:val="18"/>
                <w:szCs w:val="18"/>
              </w:rPr>
              <w:t>ISBN</w:t>
            </w:r>
          </w:p>
        </w:tc>
      </w:tr>
      <w:tr w:rsidR="00381C3A" w:rsidRPr="009611C5" w14:paraId="415E47DC" w14:textId="77777777" w:rsidTr="00381C3A">
        <w:trPr>
          <w:trHeight w:val="352"/>
        </w:trPr>
        <w:tc>
          <w:tcPr>
            <w:tcW w:w="2490" w:type="dxa"/>
          </w:tcPr>
          <w:p w14:paraId="25D68872" w14:textId="77777777" w:rsidR="00381C3A" w:rsidRPr="009611C5" w:rsidRDefault="00381C3A" w:rsidP="00381C3A">
            <w:pPr>
              <w:pStyle w:val="ListParagraph"/>
              <w:ind w:left="284"/>
              <w:rPr>
                <w:rFonts w:ascii="Verdana" w:hAnsi="Verdana" w:cstheme="majorBidi"/>
                <w:sz w:val="18"/>
                <w:szCs w:val="18"/>
              </w:rPr>
            </w:pPr>
            <w:r w:rsidRPr="009611C5">
              <w:rPr>
                <w:rFonts w:ascii="Verdana" w:hAnsi="Verdana"/>
                <w:sz w:val="18"/>
                <w:szCs w:val="18"/>
              </w:rPr>
              <w:t>Kevin L Keller</w:t>
            </w:r>
          </w:p>
        </w:tc>
        <w:tc>
          <w:tcPr>
            <w:tcW w:w="3323" w:type="dxa"/>
          </w:tcPr>
          <w:p w14:paraId="323D4B1E" w14:textId="77777777" w:rsidR="00381C3A" w:rsidRPr="009611C5" w:rsidRDefault="00381C3A" w:rsidP="00381C3A">
            <w:pPr>
              <w:rPr>
                <w:rFonts w:ascii="Verdana" w:hAnsi="Verdana" w:cstheme="majorBidi"/>
                <w:sz w:val="18"/>
                <w:szCs w:val="18"/>
              </w:rPr>
            </w:pPr>
            <w:r w:rsidRPr="009611C5">
              <w:rPr>
                <w:rFonts w:ascii="Verdana" w:hAnsi="Verdana"/>
                <w:sz w:val="18"/>
                <w:szCs w:val="18"/>
              </w:rPr>
              <w:t>Strategic Brand Management: Building, Measuring and Managing Brand Equity</w:t>
            </w:r>
          </w:p>
        </w:tc>
        <w:tc>
          <w:tcPr>
            <w:tcW w:w="1416" w:type="dxa"/>
          </w:tcPr>
          <w:p w14:paraId="74777F3C" w14:textId="77777777" w:rsidR="00381C3A" w:rsidRPr="009611C5" w:rsidRDefault="00381C3A" w:rsidP="00381C3A">
            <w:pPr>
              <w:rPr>
                <w:rFonts w:ascii="Verdana" w:hAnsi="Verdana" w:cstheme="majorBidi"/>
                <w:sz w:val="18"/>
                <w:szCs w:val="18"/>
              </w:rPr>
            </w:pPr>
            <w:r w:rsidRPr="009611C5">
              <w:rPr>
                <w:rFonts w:ascii="Verdana" w:hAnsi="Verdana" w:cstheme="majorBidi"/>
                <w:sz w:val="18"/>
                <w:szCs w:val="18"/>
              </w:rPr>
              <w:t>4</w:t>
            </w:r>
            <w:r w:rsidRPr="009611C5">
              <w:rPr>
                <w:rFonts w:ascii="Verdana" w:hAnsi="Verdana" w:cstheme="majorBidi"/>
                <w:sz w:val="18"/>
                <w:szCs w:val="18"/>
                <w:vertAlign w:val="superscript"/>
              </w:rPr>
              <w:t>th</w:t>
            </w:r>
            <w:r w:rsidRPr="009611C5">
              <w:rPr>
                <w:rFonts w:ascii="Verdana" w:hAnsi="Verdana" w:cstheme="majorBidi"/>
                <w:sz w:val="18"/>
                <w:szCs w:val="18"/>
              </w:rPr>
              <w:t>, 2013</w:t>
            </w:r>
          </w:p>
        </w:tc>
        <w:tc>
          <w:tcPr>
            <w:tcW w:w="1559" w:type="dxa"/>
          </w:tcPr>
          <w:p w14:paraId="275909A0" w14:textId="77777777" w:rsidR="00381C3A" w:rsidRPr="009611C5" w:rsidRDefault="00381C3A" w:rsidP="00381C3A">
            <w:pPr>
              <w:rPr>
                <w:rFonts w:ascii="Verdana" w:hAnsi="Verdana" w:cstheme="majorBidi"/>
                <w:sz w:val="18"/>
                <w:szCs w:val="18"/>
              </w:rPr>
            </w:pPr>
            <w:r w:rsidRPr="009611C5">
              <w:rPr>
                <w:rFonts w:ascii="Verdana" w:hAnsi="Verdana"/>
                <w:sz w:val="18"/>
                <w:szCs w:val="18"/>
              </w:rPr>
              <w:t xml:space="preserve">Pearson. (global </w:t>
            </w:r>
            <w:proofErr w:type="spellStart"/>
            <w:r w:rsidRPr="009611C5">
              <w:rPr>
                <w:rFonts w:ascii="Verdana" w:hAnsi="Verdana"/>
                <w:sz w:val="18"/>
                <w:szCs w:val="18"/>
              </w:rPr>
              <w:t>ed</w:t>
            </w:r>
            <w:proofErr w:type="spellEnd"/>
            <w:r w:rsidRPr="009611C5">
              <w:rPr>
                <w:rFonts w:ascii="Verdana" w:hAnsi="Verdana"/>
                <w:sz w:val="18"/>
                <w:szCs w:val="18"/>
              </w:rPr>
              <w:t>)</w:t>
            </w:r>
          </w:p>
        </w:tc>
        <w:tc>
          <w:tcPr>
            <w:tcW w:w="1527" w:type="dxa"/>
          </w:tcPr>
          <w:p w14:paraId="1DD2F719" w14:textId="77777777" w:rsidR="00381C3A" w:rsidRPr="009611C5" w:rsidRDefault="00381C3A" w:rsidP="00381C3A">
            <w:pPr>
              <w:rPr>
                <w:rFonts w:ascii="Verdana" w:hAnsi="Verdana" w:cstheme="majorBidi"/>
                <w:sz w:val="18"/>
                <w:szCs w:val="18"/>
              </w:rPr>
            </w:pPr>
          </w:p>
        </w:tc>
      </w:tr>
    </w:tbl>
    <w:p w14:paraId="58F78B3A" w14:textId="77777777" w:rsidR="00381C3A" w:rsidRDefault="00381C3A" w:rsidP="007522AA">
      <w:pPr>
        <w:spacing w:after="0" w:line="240" w:lineRule="auto"/>
        <w:rPr>
          <w:rFonts w:ascii="Verdana" w:hAnsi="Verdana" w:cstheme="majorBidi"/>
          <w:sz w:val="18"/>
          <w:szCs w:val="18"/>
        </w:rPr>
      </w:pPr>
    </w:p>
    <w:p w14:paraId="2BA514C7" w14:textId="77777777" w:rsidR="00381C3A" w:rsidRDefault="00381C3A" w:rsidP="007522AA">
      <w:pPr>
        <w:spacing w:after="0" w:line="240" w:lineRule="auto"/>
        <w:rPr>
          <w:rFonts w:ascii="Verdana" w:hAnsi="Verdana" w:cstheme="majorBidi"/>
          <w:sz w:val="18"/>
          <w:szCs w:val="18"/>
        </w:rPr>
      </w:pPr>
    </w:p>
    <w:p w14:paraId="771ACE90" w14:textId="77777777" w:rsidR="00381C3A" w:rsidRPr="00381C3A" w:rsidRDefault="00381C3A" w:rsidP="00381C3A">
      <w:pPr>
        <w:rPr>
          <w:rFonts w:ascii="Verdana" w:hAnsi="Verdana" w:cstheme="majorBidi"/>
          <w:sz w:val="18"/>
          <w:szCs w:val="18"/>
        </w:rPr>
      </w:pPr>
    </w:p>
    <w:p w14:paraId="5A7353F6" w14:textId="77777777" w:rsidR="00381C3A" w:rsidRPr="009611C5" w:rsidRDefault="00381C3A" w:rsidP="00381C3A">
      <w:pPr>
        <w:pStyle w:val="ListParagraph"/>
        <w:bidi/>
        <w:spacing w:after="0" w:line="240" w:lineRule="auto"/>
        <w:ind w:left="426"/>
        <w:jc w:val="center"/>
        <w:rPr>
          <w:rFonts w:ascii="Verdana" w:hAnsi="Verdana" w:cstheme="majorBidi"/>
          <w:b/>
          <w:bCs/>
          <w:sz w:val="18"/>
          <w:szCs w:val="18"/>
          <w:lang w:bidi="ar-QA"/>
        </w:rPr>
      </w:pPr>
      <w:r w:rsidRPr="009611C5">
        <w:rPr>
          <w:rFonts w:ascii="Verdana" w:hAnsi="Verdana" w:cstheme="majorBidi"/>
          <w:b/>
          <w:bCs/>
          <w:sz w:val="18"/>
          <w:szCs w:val="18"/>
        </w:rPr>
        <w:t>Others (Reference Books, CD ROMS, DVDs, e-Library, Internet, Articles, …)</w:t>
      </w:r>
    </w:p>
    <w:tbl>
      <w:tblPr>
        <w:tblpPr w:leftFromText="180" w:rightFromText="180" w:vertAnchor="text" w:horzAnchor="margin" w:tblpY="148"/>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2335"/>
        <w:gridCol w:w="1647"/>
        <w:gridCol w:w="3365"/>
      </w:tblGrid>
      <w:tr w:rsidR="00381C3A" w:rsidRPr="009611C5" w14:paraId="332E64FB" w14:textId="77777777" w:rsidTr="00381C3A">
        <w:tc>
          <w:tcPr>
            <w:tcW w:w="2861" w:type="dxa"/>
            <w:shd w:val="clear" w:color="auto" w:fill="D9D9D9"/>
          </w:tcPr>
          <w:p w14:paraId="1568E2B4" w14:textId="77777777" w:rsidR="00381C3A" w:rsidRPr="009611C5" w:rsidRDefault="00381C3A" w:rsidP="00381C3A">
            <w:pPr>
              <w:jc w:val="center"/>
              <w:rPr>
                <w:rFonts w:ascii="Verdana" w:hAnsi="Verdana"/>
                <w:b/>
                <w:bCs/>
                <w:i/>
                <w:iCs/>
                <w:sz w:val="18"/>
                <w:szCs w:val="18"/>
                <w:u w:val="single"/>
              </w:rPr>
            </w:pPr>
            <w:r w:rsidRPr="009611C5">
              <w:rPr>
                <w:rFonts w:ascii="Verdana" w:hAnsi="Verdana"/>
                <w:b/>
                <w:bCs/>
                <w:i/>
                <w:iCs/>
                <w:sz w:val="18"/>
                <w:szCs w:val="18"/>
                <w:u w:val="single"/>
              </w:rPr>
              <w:t>Resource Type</w:t>
            </w:r>
          </w:p>
        </w:tc>
        <w:tc>
          <w:tcPr>
            <w:tcW w:w="2335" w:type="dxa"/>
            <w:shd w:val="clear" w:color="auto" w:fill="D9D9D9"/>
          </w:tcPr>
          <w:p w14:paraId="73CDE12A" w14:textId="77777777" w:rsidR="00381C3A" w:rsidRPr="009611C5" w:rsidRDefault="00381C3A" w:rsidP="00381C3A">
            <w:pPr>
              <w:jc w:val="center"/>
              <w:rPr>
                <w:rFonts w:ascii="Verdana" w:hAnsi="Verdana"/>
                <w:b/>
                <w:bCs/>
                <w:i/>
                <w:iCs/>
                <w:sz w:val="18"/>
                <w:szCs w:val="18"/>
                <w:u w:val="single"/>
              </w:rPr>
            </w:pPr>
            <w:r w:rsidRPr="009611C5">
              <w:rPr>
                <w:rFonts w:ascii="Verdana" w:hAnsi="Verdana"/>
                <w:b/>
                <w:bCs/>
                <w:i/>
                <w:iCs/>
                <w:sz w:val="18"/>
                <w:szCs w:val="18"/>
                <w:u w:val="single"/>
              </w:rPr>
              <w:t xml:space="preserve">Description </w:t>
            </w:r>
          </w:p>
        </w:tc>
        <w:tc>
          <w:tcPr>
            <w:tcW w:w="1647" w:type="dxa"/>
            <w:shd w:val="clear" w:color="auto" w:fill="D9D9D9"/>
          </w:tcPr>
          <w:p w14:paraId="3C43F6ED" w14:textId="77777777" w:rsidR="00381C3A" w:rsidRPr="009611C5" w:rsidRDefault="00381C3A" w:rsidP="00381C3A">
            <w:pPr>
              <w:jc w:val="center"/>
              <w:rPr>
                <w:rFonts w:ascii="Verdana" w:hAnsi="Verdana"/>
                <w:b/>
                <w:bCs/>
                <w:i/>
                <w:iCs/>
                <w:sz w:val="18"/>
                <w:szCs w:val="18"/>
                <w:u w:val="single"/>
              </w:rPr>
            </w:pPr>
            <w:r w:rsidRPr="009611C5">
              <w:rPr>
                <w:rFonts w:ascii="Verdana" w:hAnsi="Verdana"/>
                <w:b/>
                <w:bCs/>
                <w:i/>
                <w:iCs/>
                <w:sz w:val="18"/>
                <w:szCs w:val="18"/>
                <w:u w:val="single"/>
              </w:rPr>
              <w:t>Type</w:t>
            </w:r>
          </w:p>
        </w:tc>
        <w:tc>
          <w:tcPr>
            <w:tcW w:w="3365" w:type="dxa"/>
            <w:shd w:val="clear" w:color="auto" w:fill="D9D9D9"/>
          </w:tcPr>
          <w:p w14:paraId="1664C6E1" w14:textId="77777777" w:rsidR="00381C3A" w:rsidRPr="009611C5" w:rsidRDefault="00381C3A" w:rsidP="00381C3A">
            <w:pPr>
              <w:jc w:val="center"/>
              <w:rPr>
                <w:rFonts w:ascii="Verdana" w:hAnsi="Verdana"/>
                <w:b/>
                <w:bCs/>
                <w:i/>
                <w:iCs/>
                <w:sz w:val="18"/>
                <w:szCs w:val="18"/>
                <w:u w:val="single"/>
              </w:rPr>
            </w:pPr>
            <w:r w:rsidRPr="009611C5">
              <w:rPr>
                <w:rFonts w:ascii="Verdana" w:hAnsi="Verdana"/>
                <w:b/>
                <w:bCs/>
                <w:i/>
                <w:iCs/>
                <w:sz w:val="18"/>
                <w:szCs w:val="18"/>
                <w:u w:val="single"/>
              </w:rPr>
              <w:t>Comments</w:t>
            </w:r>
          </w:p>
        </w:tc>
      </w:tr>
      <w:tr w:rsidR="00381C3A" w:rsidRPr="009611C5" w14:paraId="6E75A12E" w14:textId="77777777" w:rsidTr="00381C3A">
        <w:tc>
          <w:tcPr>
            <w:tcW w:w="2861" w:type="dxa"/>
          </w:tcPr>
          <w:p w14:paraId="15E4B05A" w14:textId="77777777" w:rsidR="00381C3A" w:rsidRPr="009611C5" w:rsidRDefault="00381C3A" w:rsidP="00381C3A">
            <w:pPr>
              <w:spacing w:after="0" w:line="240" w:lineRule="auto"/>
              <w:ind w:left="720"/>
              <w:rPr>
                <w:rFonts w:ascii="Verdana" w:hAnsi="Verdana"/>
                <w:sz w:val="18"/>
                <w:szCs w:val="18"/>
              </w:rPr>
            </w:pPr>
            <w:r w:rsidRPr="009611C5">
              <w:rPr>
                <w:rFonts w:ascii="Verdana" w:hAnsi="Verdana"/>
                <w:sz w:val="18"/>
                <w:szCs w:val="18"/>
              </w:rPr>
              <w:t>Handouts/Internet</w:t>
            </w:r>
          </w:p>
          <w:p w14:paraId="014E24E5" w14:textId="77777777" w:rsidR="00381C3A" w:rsidRPr="009611C5" w:rsidRDefault="00381C3A" w:rsidP="00381C3A">
            <w:pPr>
              <w:rPr>
                <w:rFonts w:ascii="Verdana" w:hAnsi="Verdana"/>
                <w:sz w:val="18"/>
                <w:szCs w:val="18"/>
              </w:rPr>
            </w:pPr>
          </w:p>
          <w:p w14:paraId="2DEA2183" w14:textId="77777777" w:rsidR="00381C3A" w:rsidRPr="009611C5" w:rsidRDefault="00381C3A" w:rsidP="00381C3A">
            <w:pPr>
              <w:rPr>
                <w:rFonts w:ascii="Verdana" w:hAnsi="Verdana"/>
                <w:sz w:val="18"/>
                <w:szCs w:val="18"/>
              </w:rPr>
            </w:pPr>
          </w:p>
          <w:p w14:paraId="0A145A8A" w14:textId="77777777" w:rsidR="00381C3A" w:rsidRPr="009611C5" w:rsidRDefault="00381C3A" w:rsidP="00381C3A">
            <w:pPr>
              <w:spacing w:after="0" w:line="240" w:lineRule="auto"/>
              <w:rPr>
                <w:rFonts w:ascii="Verdana" w:hAnsi="Verdana"/>
                <w:sz w:val="18"/>
                <w:szCs w:val="18"/>
              </w:rPr>
            </w:pPr>
          </w:p>
        </w:tc>
        <w:tc>
          <w:tcPr>
            <w:tcW w:w="2335" w:type="dxa"/>
          </w:tcPr>
          <w:p w14:paraId="49E204BC" w14:textId="77777777" w:rsidR="00381C3A" w:rsidRPr="009611C5" w:rsidRDefault="00381C3A" w:rsidP="00381C3A">
            <w:pPr>
              <w:rPr>
                <w:rFonts w:ascii="Verdana" w:hAnsi="Verdana"/>
                <w:sz w:val="18"/>
                <w:szCs w:val="18"/>
              </w:rPr>
            </w:pPr>
            <w:r w:rsidRPr="009611C5">
              <w:rPr>
                <w:rFonts w:ascii="Verdana" w:hAnsi="Verdana"/>
                <w:sz w:val="18"/>
                <w:szCs w:val="18"/>
              </w:rPr>
              <w:t xml:space="preserve">Information about </w:t>
            </w:r>
            <w:r w:rsidR="004703CA">
              <w:rPr>
                <w:rFonts w:ascii="Verdana" w:hAnsi="Verdana"/>
                <w:sz w:val="18"/>
                <w:szCs w:val="18"/>
              </w:rPr>
              <w:t>Global Branding, Brand Architecture, Cases</w:t>
            </w:r>
          </w:p>
          <w:p w14:paraId="7EDC8303" w14:textId="77777777" w:rsidR="00381C3A" w:rsidRPr="009611C5" w:rsidRDefault="00381C3A" w:rsidP="00381C3A">
            <w:pPr>
              <w:rPr>
                <w:rFonts w:ascii="Verdana" w:hAnsi="Verdana"/>
                <w:sz w:val="18"/>
                <w:szCs w:val="18"/>
              </w:rPr>
            </w:pPr>
          </w:p>
        </w:tc>
        <w:tc>
          <w:tcPr>
            <w:tcW w:w="1647" w:type="dxa"/>
          </w:tcPr>
          <w:p w14:paraId="6C9B0306" w14:textId="77777777" w:rsidR="00381C3A" w:rsidRPr="009611C5" w:rsidRDefault="00381C3A" w:rsidP="00381C3A">
            <w:pPr>
              <w:rPr>
                <w:rFonts w:ascii="Verdana" w:hAnsi="Verdana"/>
                <w:sz w:val="18"/>
                <w:szCs w:val="18"/>
              </w:rPr>
            </w:pPr>
            <w:r w:rsidRPr="009611C5">
              <w:rPr>
                <w:rFonts w:ascii="Verdana" w:hAnsi="Verdana"/>
                <w:sz w:val="18"/>
                <w:szCs w:val="18"/>
              </w:rPr>
              <w:t>Academic and trade articles</w:t>
            </w:r>
            <w:r w:rsidR="004703CA">
              <w:rPr>
                <w:rFonts w:ascii="Verdana" w:hAnsi="Verdana"/>
                <w:sz w:val="18"/>
                <w:szCs w:val="18"/>
              </w:rPr>
              <w:t>, Chapters from other books</w:t>
            </w:r>
          </w:p>
        </w:tc>
        <w:tc>
          <w:tcPr>
            <w:tcW w:w="3365" w:type="dxa"/>
          </w:tcPr>
          <w:p w14:paraId="11CFDD9E" w14:textId="77777777" w:rsidR="00381C3A" w:rsidRPr="009611C5" w:rsidRDefault="00381C3A" w:rsidP="00381C3A">
            <w:pPr>
              <w:rPr>
                <w:rFonts w:ascii="Verdana" w:hAnsi="Verdana"/>
                <w:sz w:val="18"/>
                <w:szCs w:val="18"/>
              </w:rPr>
            </w:pPr>
            <w:r w:rsidRPr="009611C5">
              <w:rPr>
                <w:rFonts w:ascii="Verdana" w:hAnsi="Verdana"/>
                <w:sz w:val="18"/>
                <w:szCs w:val="18"/>
              </w:rPr>
              <w:t>The instructor will provide and/or direct to the sources.</w:t>
            </w:r>
          </w:p>
        </w:tc>
      </w:tr>
    </w:tbl>
    <w:p w14:paraId="31B5570D" w14:textId="77777777" w:rsidR="00381C3A" w:rsidRPr="00381C3A" w:rsidRDefault="00381C3A" w:rsidP="00381C3A">
      <w:pPr>
        <w:tabs>
          <w:tab w:val="left" w:pos="1816"/>
        </w:tabs>
        <w:rPr>
          <w:rFonts w:ascii="Verdana" w:hAnsi="Verdana" w:cstheme="majorBidi"/>
          <w:sz w:val="18"/>
          <w:szCs w:val="18"/>
        </w:rPr>
      </w:pPr>
      <w:r>
        <w:rPr>
          <w:rFonts w:ascii="Verdana" w:hAnsi="Verdana" w:cstheme="majorBidi"/>
          <w:sz w:val="18"/>
          <w:szCs w:val="18"/>
        </w:rPr>
        <w:tab/>
      </w:r>
    </w:p>
    <w:tbl>
      <w:tblPr>
        <w:tblStyle w:val="TableGrid"/>
        <w:tblpPr w:leftFromText="180" w:rightFromText="180" w:vertAnchor="text" w:horzAnchor="margin" w:tblpY="12"/>
        <w:tblW w:w="5246" w:type="dxa"/>
        <w:shd w:val="clear" w:color="auto" w:fill="D9D9D9" w:themeFill="background1" w:themeFillShade="D9"/>
        <w:tblLook w:val="04A0" w:firstRow="1" w:lastRow="0" w:firstColumn="1" w:lastColumn="0" w:noHBand="0" w:noVBand="1"/>
      </w:tblPr>
      <w:tblGrid>
        <w:gridCol w:w="5246"/>
      </w:tblGrid>
      <w:tr w:rsidR="00381C3A" w:rsidRPr="009611C5" w14:paraId="7041F531" w14:textId="77777777" w:rsidTr="00381C3A">
        <w:tc>
          <w:tcPr>
            <w:tcW w:w="5246" w:type="dxa"/>
            <w:tcBorders>
              <w:top w:val="single" w:sz="4" w:space="0" w:color="auto"/>
              <w:left w:val="nil"/>
              <w:bottom w:val="single" w:sz="4" w:space="0" w:color="auto"/>
              <w:right w:val="nil"/>
            </w:tcBorders>
            <w:shd w:val="clear" w:color="auto" w:fill="D9D9D9" w:themeFill="background1" w:themeFillShade="D9"/>
          </w:tcPr>
          <w:p w14:paraId="14D95296" w14:textId="77777777" w:rsidR="00381C3A" w:rsidRPr="009611C5" w:rsidRDefault="00381C3A" w:rsidP="00381C3A">
            <w:pPr>
              <w:pStyle w:val="Title"/>
              <w:widowControl/>
              <w:spacing w:after="0" w:line="240" w:lineRule="auto"/>
              <w:jc w:val="left"/>
              <w:rPr>
                <w:rFonts w:ascii="Verdana" w:hAnsi="Verdana" w:cstheme="majorBidi"/>
                <w:sz w:val="18"/>
                <w:szCs w:val="18"/>
                <w:u w:val="none"/>
              </w:rPr>
            </w:pPr>
            <w:r w:rsidRPr="009611C5">
              <w:rPr>
                <w:rFonts w:ascii="Verdana" w:hAnsi="Verdana" w:cstheme="majorBidi"/>
                <w:sz w:val="18"/>
                <w:szCs w:val="18"/>
                <w:u w:val="none"/>
              </w:rPr>
              <w:t>Teaching Strategy (</w:t>
            </w:r>
            <w:r w:rsidRPr="009611C5">
              <w:rPr>
                <w:rFonts w:ascii="Verdana" w:hAnsi="Verdana" w:cstheme="majorBidi"/>
                <w:b w:val="0"/>
                <w:bCs w:val="0"/>
                <w:smallCaps w:val="0"/>
                <w:sz w:val="18"/>
                <w:szCs w:val="18"/>
                <w:u w:val="none"/>
              </w:rPr>
              <w:t>Online, classroom, blended, self-directed through CD, web-based courses and DVD,…</w:t>
            </w:r>
            <w:r w:rsidRPr="009611C5">
              <w:rPr>
                <w:rFonts w:ascii="Verdana" w:hAnsi="Verdana"/>
                <w:b w:val="0"/>
                <w:bCs w:val="0"/>
                <w:smallCaps w:val="0"/>
                <w:sz w:val="18"/>
                <w:szCs w:val="18"/>
                <w:u w:val="none"/>
              </w:rPr>
              <w:t>)</w:t>
            </w:r>
          </w:p>
        </w:tc>
      </w:tr>
    </w:tbl>
    <w:p w14:paraId="2D685B8D" w14:textId="77777777" w:rsidR="00381C3A" w:rsidRPr="00381C3A" w:rsidRDefault="00381C3A" w:rsidP="00381C3A">
      <w:pPr>
        <w:rPr>
          <w:rFonts w:ascii="Verdana" w:hAnsi="Verdana" w:cstheme="majorBidi"/>
          <w:sz w:val="18"/>
          <w:szCs w:val="18"/>
        </w:rPr>
      </w:pPr>
    </w:p>
    <w:p w14:paraId="178D08B7" w14:textId="77777777" w:rsidR="00381C3A" w:rsidRPr="00381C3A" w:rsidRDefault="00381C3A" w:rsidP="00381C3A">
      <w:pPr>
        <w:rPr>
          <w:rFonts w:ascii="Verdana" w:hAnsi="Verdana" w:cstheme="majorBidi"/>
          <w:sz w:val="18"/>
          <w:szCs w:val="18"/>
        </w:rPr>
      </w:pPr>
    </w:p>
    <w:tbl>
      <w:tblPr>
        <w:tblStyle w:val="TableGrid"/>
        <w:tblpPr w:leftFromText="180" w:rightFromText="180" w:vertAnchor="text" w:horzAnchor="margin" w:tblpY="1719"/>
        <w:tblW w:w="10184" w:type="dxa"/>
        <w:shd w:val="clear" w:color="auto" w:fill="D9D9D9" w:themeFill="background1" w:themeFillShade="D9"/>
        <w:tblLook w:val="04A0" w:firstRow="1" w:lastRow="0" w:firstColumn="1" w:lastColumn="0" w:noHBand="0" w:noVBand="1"/>
      </w:tblPr>
      <w:tblGrid>
        <w:gridCol w:w="4698"/>
        <w:gridCol w:w="5486"/>
      </w:tblGrid>
      <w:tr w:rsidR="00381C3A" w:rsidRPr="009611C5" w14:paraId="4B9D4A43" w14:textId="77777777" w:rsidTr="00381C3A">
        <w:tc>
          <w:tcPr>
            <w:tcW w:w="101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941BD1" w14:textId="201F5B61" w:rsidR="00381C3A" w:rsidRPr="008B3C8E" w:rsidRDefault="00381C3A" w:rsidP="00381C3A">
            <w:pPr>
              <w:pStyle w:val="Title"/>
              <w:widowControl/>
              <w:spacing w:after="0" w:line="240" w:lineRule="auto"/>
              <w:jc w:val="left"/>
              <w:rPr>
                <w:rFonts w:ascii="Verdana" w:hAnsi="Verdana" w:cstheme="majorBidi"/>
                <w:color w:val="FF0000"/>
                <w:sz w:val="18"/>
                <w:szCs w:val="18"/>
                <w:highlight w:val="yellow"/>
                <w:u w:val="none"/>
              </w:rPr>
            </w:pPr>
            <w:r w:rsidRPr="009611C5">
              <w:rPr>
                <w:rFonts w:ascii="Verdana" w:hAnsi="Verdana" w:cstheme="majorBidi"/>
                <w:sz w:val="18"/>
                <w:szCs w:val="18"/>
                <w:u w:val="none"/>
              </w:rPr>
              <w:t>Assessment Strategy and Grading Scheme</w:t>
            </w:r>
            <w:bookmarkStart w:id="0" w:name="_GoBack"/>
            <w:bookmarkEnd w:id="0"/>
          </w:p>
          <w:p w14:paraId="04FBD169" w14:textId="77777777" w:rsidR="00381C3A" w:rsidRPr="009611C5" w:rsidRDefault="00381C3A" w:rsidP="00381C3A">
            <w:pPr>
              <w:pStyle w:val="Title"/>
              <w:widowControl/>
              <w:spacing w:after="0" w:line="240" w:lineRule="auto"/>
              <w:jc w:val="left"/>
              <w:rPr>
                <w:rFonts w:ascii="Verdana" w:hAnsi="Verdana" w:cstheme="majorBidi"/>
                <w:sz w:val="18"/>
                <w:szCs w:val="18"/>
                <w:u w:val="none"/>
              </w:rPr>
            </w:pPr>
          </w:p>
        </w:tc>
      </w:tr>
      <w:tr w:rsidR="00381C3A" w:rsidRPr="009611C5" w14:paraId="63A08107" w14:textId="77777777" w:rsidTr="008B3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698" w:type="dxa"/>
            <w:tcBorders>
              <w:top w:val="single" w:sz="4" w:space="0" w:color="auto"/>
              <w:left w:val="single" w:sz="4" w:space="0" w:color="auto"/>
              <w:bottom w:val="single" w:sz="4" w:space="0" w:color="auto"/>
              <w:right w:val="single" w:sz="4" w:space="0" w:color="auto"/>
            </w:tcBorders>
            <w:shd w:val="clear" w:color="auto" w:fill="auto"/>
          </w:tcPr>
          <w:p w14:paraId="6C36D11E" w14:textId="77777777" w:rsidR="00381C3A" w:rsidRPr="00C60644" w:rsidRDefault="00381C3A" w:rsidP="00381C3A">
            <w:pPr>
              <w:rPr>
                <w:rFonts w:ascii="Verdana" w:hAnsi="Verdana"/>
                <w:sz w:val="18"/>
                <w:szCs w:val="18"/>
                <w:highlight w:val="yellow"/>
              </w:rPr>
            </w:pPr>
            <w:r w:rsidRPr="00C60644">
              <w:rPr>
                <w:rFonts w:ascii="Verdana" w:hAnsi="Verdana"/>
                <w:sz w:val="18"/>
                <w:szCs w:val="18"/>
                <w:highlight w:val="yellow"/>
              </w:rPr>
              <w:t xml:space="preserve">Assessment Criteria </w:t>
            </w:r>
          </w:p>
        </w:tc>
        <w:tc>
          <w:tcPr>
            <w:tcW w:w="5486" w:type="dxa"/>
            <w:tcBorders>
              <w:top w:val="single" w:sz="4" w:space="0" w:color="auto"/>
              <w:left w:val="single" w:sz="4" w:space="0" w:color="auto"/>
              <w:bottom w:val="single" w:sz="4" w:space="0" w:color="auto"/>
              <w:right w:val="single" w:sz="4" w:space="0" w:color="auto"/>
            </w:tcBorders>
            <w:shd w:val="clear" w:color="auto" w:fill="auto"/>
          </w:tcPr>
          <w:p w14:paraId="0E015181" w14:textId="77777777" w:rsidR="00381C3A" w:rsidRPr="00C60644" w:rsidRDefault="00381C3A" w:rsidP="00381C3A">
            <w:pPr>
              <w:rPr>
                <w:rFonts w:ascii="Verdana" w:hAnsi="Verdana"/>
                <w:sz w:val="18"/>
                <w:szCs w:val="18"/>
                <w:highlight w:val="yellow"/>
              </w:rPr>
            </w:pPr>
            <w:r w:rsidRPr="00C60644">
              <w:rPr>
                <w:rFonts w:ascii="Verdana" w:hAnsi="Verdana"/>
                <w:sz w:val="18"/>
                <w:szCs w:val="18"/>
                <w:highlight w:val="yellow"/>
              </w:rPr>
              <w:t>Weight</w:t>
            </w:r>
          </w:p>
        </w:tc>
      </w:tr>
      <w:tr w:rsidR="00381C3A" w:rsidRPr="009611C5" w14:paraId="71315DEE" w14:textId="77777777" w:rsidTr="008B3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4698" w:type="dxa"/>
            <w:tcBorders>
              <w:top w:val="single" w:sz="4" w:space="0" w:color="auto"/>
              <w:left w:val="single" w:sz="4" w:space="0" w:color="auto"/>
              <w:bottom w:val="single" w:sz="4" w:space="0" w:color="auto"/>
              <w:right w:val="single" w:sz="4" w:space="0" w:color="auto"/>
            </w:tcBorders>
          </w:tcPr>
          <w:p w14:paraId="1F82C81B" w14:textId="77777777" w:rsidR="00381C3A" w:rsidRPr="00C60644" w:rsidRDefault="00381C3A" w:rsidP="00381C3A">
            <w:pPr>
              <w:rPr>
                <w:rFonts w:ascii="Verdana" w:hAnsi="Verdana"/>
                <w:sz w:val="18"/>
                <w:szCs w:val="18"/>
                <w:highlight w:val="yellow"/>
              </w:rPr>
            </w:pPr>
            <w:r w:rsidRPr="00C60644">
              <w:rPr>
                <w:rFonts w:ascii="Verdana" w:hAnsi="Verdana"/>
                <w:sz w:val="18"/>
                <w:szCs w:val="18"/>
                <w:highlight w:val="yellow"/>
              </w:rPr>
              <w:t xml:space="preserve">Attendance </w:t>
            </w:r>
          </w:p>
        </w:tc>
        <w:tc>
          <w:tcPr>
            <w:tcW w:w="5486" w:type="dxa"/>
            <w:tcBorders>
              <w:top w:val="single" w:sz="4" w:space="0" w:color="auto"/>
              <w:left w:val="single" w:sz="4" w:space="0" w:color="auto"/>
              <w:bottom w:val="single" w:sz="4" w:space="0" w:color="auto"/>
              <w:right w:val="single" w:sz="4" w:space="0" w:color="auto"/>
            </w:tcBorders>
          </w:tcPr>
          <w:p w14:paraId="7743701F" w14:textId="77777777" w:rsidR="00381C3A" w:rsidRPr="00C60644" w:rsidRDefault="00381C3A" w:rsidP="00381C3A">
            <w:pPr>
              <w:rPr>
                <w:rFonts w:ascii="Verdana" w:hAnsi="Verdana"/>
                <w:sz w:val="18"/>
                <w:szCs w:val="18"/>
                <w:highlight w:val="yellow"/>
              </w:rPr>
            </w:pPr>
            <w:r w:rsidRPr="00C60644">
              <w:rPr>
                <w:rFonts w:ascii="Verdana" w:hAnsi="Verdana"/>
                <w:sz w:val="18"/>
                <w:szCs w:val="18"/>
                <w:highlight w:val="yellow"/>
              </w:rPr>
              <w:t xml:space="preserve">5% </w:t>
            </w:r>
          </w:p>
        </w:tc>
      </w:tr>
      <w:tr w:rsidR="00381C3A" w:rsidRPr="009611C5" w14:paraId="10B025B6" w14:textId="77777777" w:rsidTr="008B3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4698" w:type="dxa"/>
            <w:tcBorders>
              <w:top w:val="single" w:sz="4" w:space="0" w:color="auto"/>
              <w:left w:val="single" w:sz="4" w:space="0" w:color="auto"/>
              <w:bottom w:val="single" w:sz="4" w:space="0" w:color="auto"/>
              <w:right w:val="single" w:sz="4" w:space="0" w:color="auto"/>
            </w:tcBorders>
          </w:tcPr>
          <w:p w14:paraId="0DED594B" w14:textId="77777777" w:rsidR="00381C3A" w:rsidRPr="00C60644" w:rsidRDefault="00381C3A" w:rsidP="00381C3A">
            <w:pPr>
              <w:rPr>
                <w:rFonts w:ascii="Verdana" w:hAnsi="Verdana"/>
                <w:sz w:val="18"/>
                <w:szCs w:val="18"/>
                <w:highlight w:val="yellow"/>
              </w:rPr>
            </w:pPr>
            <w:r w:rsidRPr="00C60644">
              <w:rPr>
                <w:rFonts w:ascii="Verdana" w:hAnsi="Verdana"/>
                <w:sz w:val="18"/>
                <w:szCs w:val="18"/>
                <w:highlight w:val="yellow"/>
              </w:rPr>
              <w:t xml:space="preserve">Midterm 1 </w:t>
            </w:r>
          </w:p>
        </w:tc>
        <w:tc>
          <w:tcPr>
            <w:tcW w:w="5486" w:type="dxa"/>
            <w:tcBorders>
              <w:top w:val="single" w:sz="4" w:space="0" w:color="auto"/>
              <w:left w:val="single" w:sz="4" w:space="0" w:color="auto"/>
              <w:bottom w:val="single" w:sz="4" w:space="0" w:color="auto"/>
              <w:right w:val="single" w:sz="4" w:space="0" w:color="auto"/>
            </w:tcBorders>
          </w:tcPr>
          <w:p w14:paraId="65874006" w14:textId="77777777" w:rsidR="00381C3A" w:rsidRPr="00C60644" w:rsidRDefault="00381C3A" w:rsidP="00381C3A">
            <w:pPr>
              <w:rPr>
                <w:rFonts w:ascii="Verdana" w:hAnsi="Verdana"/>
                <w:sz w:val="18"/>
                <w:szCs w:val="18"/>
                <w:highlight w:val="yellow"/>
              </w:rPr>
            </w:pPr>
            <w:r w:rsidRPr="00C60644">
              <w:rPr>
                <w:rFonts w:ascii="Verdana" w:hAnsi="Verdana"/>
                <w:sz w:val="18"/>
                <w:szCs w:val="18"/>
                <w:highlight w:val="yellow"/>
              </w:rPr>
              <w:t xml:space="preserve">15% </w:t>
            </w:r>
          </w:p>
        </w:tc>
      </w:tr>
      <w:tr w:rsidR="00381C3A" w:rsidRPr="009611C5" w14:paraId="64B1B9B0" w14:textId="77777777" w:rsidTr="008B3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4698" w:type="dxa"/>
            <w:tcBorders>
              <w:top w:val="single" w:sz="4" w:space="0" w:color="auto"/>
              <w:left w:val="single" w:sz="4" w:space="0" w:color="auto"/>
              <w:bottom w:val="single" w:sz="4" w:space="0" w:color="auto"/>
              <w:right w:val="single" w:sz="4" w:space="0" w:color="auto"/>
            </w:tcBorders>
          </w:tcPr>
          <w:p w14:paraId="50A37070" w14:textId="77777777" w:rsidR="00381C3A" w:rsidRPr="00C60644" w:rsidRDefault="00381C3A" w:rsidP="00381C3A">
            <w:pPr>
              <w:rPr>
                <w:rFonts w:ascii="Verdana" w:hAnsi="Verdana"/>
                <w:sz w:val="18"/>
                <w:szCs w:val="18"/>
                <w:highlight w:val="yellow"/>
              </w:rPr>
            </w:pPr>
            <w:r w:rsidRPr="00C60644">
              <w:rPr>
                <w:rFonts w:ascii="Verdana" w:hAnsi="Verdana"/>
                <w:sz w:val="18"/>
                <w:szCs w:val="18"/>
                <w:highlight w:val="yellow"/>
              </w:rPr>
              <w:t xml:space="preserve">Midterm 2 </w:t>
            </w:r>
          </w:p>
        </w:tc>
        <w:tc>
          <w:tcPr>
            <w:tcW w:w="5486" w:type="dxa"/>
            <w:tcBorders>
              <w:top w:val="single" w:sz="4" w:space="0" w:color="auto"/>
              <w:left w:val="single" w:sz="4" w:space="0" w:color="auto"/>
              <w:bottom w:val="single" w:sz="4" w:space="0" w:color="auto"/>
              <w:right w:val="single" w:sz="4" w:space="0" w:color="auto"/>
            </w:tcBorders>
          </w:tcPr>
          <w:p w14:paraId="291D50CE" w14:textId="422B4761" w:rsidR="00381C3A" w:rsidRPr="00C60644" w:rsidRDefault="00C60644" w:rsidP="00381C3A">
            <w:pPr>
              <w:rPr>
                <w:rFonts w:ascii="Verdana" w:hAnsi="Verdana"/>
                <w:sz w:val="18"/>
                <w:szCs w:val="18"/>
                <w:highlight w:val="yellow"/>
              </w:rPr>
            </w:pPr>
            <w:r w:rsidRPr="00C60644">
              <w:rPr>
                <w:rFonts w:ascii="Verdana" w:hAnsi="Verdana"/>
                <w:sz w:val="18"/>
                <w:szCs w:val="18"/>
                <w:highlight w:val="yellow"/>
              </w:rPr>
              <w:t>15</w:t>
            </w:r>
            <w:r w:rsidR="00381C3A" w:rsidRPr="00C60644">
              <w:rPr>
                <w:rFonts w:ascii="Verdana" w:hAnsi="Verdana"/>
                <w:sz w:val="18"/>
                <w:szCs w:val="18"/>
                <w:highlight w:val="yellow"/>
              </w:rPr>
              <w:t>%</w:t>
            </w:r>
          </w:p>
        </w:tc>
      </w:tr>
      <w:tr w:rsidR="00381C3A" w:rsidRPr="009611C5" w14:paraId="2165A66E" w14:textId="77777777" w:rsidTr="008B3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4698" w:type="dxa"/>
            <w:tcBorders>
              <w:top w:val="single" w:sz="4" w:space="0" w:color="auto"/>
              <w:left w:val="single" w:sz="4" w:space="0" w:color="auto"/>
              <w:bottom w:val="single" w:sz="4" w:space="0" w:color="auto"/>
              <w:right w:val="single" w:sz="4" w:space="0" w:color="auto"/>
            </w:tcBorders>
          </w:tcPr>
          <w:p w14:paraId="112D8063" w14:textId="20E6892B" w:rsidR="00381C3A" w:rsidRPr="00C60644" w:rsidRDefault="00381C3A" w:rsidP="00BB70A4">
            <w:pPr>
              <w:rPr>
                <w:rFonts w:ascii="Verdana" w:hAnsi="Verdana"/>
                <w:sz w:val="18"/>
                <w:szCs w:val="18"/>
                <w:highlight w:val="yellow"/>
              </w:rPr>
            </w:pPr>
            <w:r w:rsidRPr="00C60644">
              <w:rPr>
                <w:rFonts w:ascii="Verdana" w:hAnsi="Verdana"/>
                <w:sz w:val="18"/>
                <w:szCs w:val="18"/>
                <w:highlight w:val="yellow"/>
              </w:rPr>
              <w:t>Blog/Quiz</w:t>
            </w:r>
            <w:r w:rsidR="008B3C8E">
              <w:rPr>
                <w:rFonts w:ascii="Verdana" w:hAnsi="Verdana"/>
                <w:sz w:val="18"/>
                <w:szCs w:val="18"/>
                <w:highlight w:val="yellow"/>
              </w:rPr>
              <w:t xml:space="preserve"> (</w:t>
            </w:r>
            <w:r w:rsidR="008B3C8E" w:rsidRPr="008B3C8E">
              <w:rPr>
                <w:rFonts w:ascii="Verdana" w:hAnsi="Verdana"/>
                <w:b/>
                <w:color w:val="FF0000"/>
                <w:sz w:val="18"/>
                <w:szCs w:val="18"/>
                <w:highlight w:val="yellow"/>
              </w:rPr>
              <w:t>RB case</w:t>
            </w:r>
            <w:r w:rsidR="008B3C8E">
              <w:rPr>
                <w:rFonts w:ascii="Verdana" w:hAnsi="Verdana"/>
                <w:sz w:val="18"/>
                <w:szCs w:val="18"/>
                <w:highlight w:val="yellow"/>
              </w:rPr>
              <w:t>)</w:t>
            </w:r>
          </w:p>
        </w:tc>
        <w:tc>
          <w:tcPr>
            <w:tcW w:w="5486" w:type="dxa"/>
            <w:tcBorders>
              <w:top w:val="single" w:sz="4" w:space="0" w:color="auto"/>
              <w:left w:val="single" w:sz="4" w:space="0" w:color="auto"/>
              <w:bottom w:val="single" w:sz="4" w:space="0" w:color="auto"/>
              <w:right w:val="single" w:sz="4" w:space="0" w:color="auto"/>
            </w:tcBorders>
          </w:tcPr>
          <w:p w14:paraId="19A31B93" w14:textId="77777777" w:rsidR="00381C3A" w:rsidRPr="00C60644" w:rsidRDefault="00381C3A" w:rsidP="00381C3A">
            <w:pPr>
              <w:rPr>
                <w:rFonts w:ascii="Verdana" w:hAnsi="Verdana"/>
                <w:sz w:val="18"/>
                <w:szCs w:val="18"/>
                <w:highlight w:val="yellow"/>
              </w:rPr>
            </w:pPr>
            <w:r w:rsidRPr="00C60644">
              <w:rPr>
                <w:rFonts w:ascii="Verdana" w:hAnsi="Verdana"/>
                <w:sz w:val="18"/>
                <w:szCs w:val="18"/>
                <w:highlight w:val="yellow"/>
              </w:rPr>
              <w:t>10%</w:t>
            </w:r>
          </w:p>
        </w:tc>
      </w:tr>
      <w:tr w:rsidR="00381C3A" w:rsidRPr="009611C5" w14:paraId="69E7123F" w14:textId="77777777" w:rsidTr="008B3C8E">
        <w:tblPrEx>
          <w:shd w:val="clear" w:color="auto" w:fill="auto"/>
        </w:tblPrEx>
        <w:trPr>
          <w:trHeight w:val="297"/>
        </w:trPr>
        <w:tc>
          <w:tcPr>
            <w:tcW w:w="4698" w:type="dxa"/>
            <w:tcBorders>
              <w:top w:val="single" w:sz="4" w:space="0" w:color="auto"/>
              <w:left w:val="single" w:sz="4" w:space="0" w:color="auto"/>
              <w:bottom w:val="single" w:sz="4" w:space="0" w:color="auto"/>
              <w:right w:val="single" w:sz="4" w:space="0" w:color="auto"/>
            </w:tcBorders>
          </w:tcPr>
          <w:p w14:paraId="53AE7D23" w14:textId="4ED07915" w:rsidR="00381C3A" w:rsidRPr="00C60644" w:rsidRDefault="00381C3A" w:rsidP="0053403A">
            <w:pPr>
              <w:rPr>
                <w:rFonts w:ascii="Verdana" w:hAnsi="Verdana"/>
                <w:sz w:val="18"/>
                <w:szCs w:val="18"/>
                <w:highlight w:val="yellow"/>
              </w:rPr>
            </w:pPr>
            <w:r w:rsidRPr="00C60644">
              <w:rPr>
                <w:rFonts w:ascii="Verdana" w:hAnsi="Verdana"/>
                <w:sz w:val="18"/>
                <w:szCs w:val="18"/>
                <w:highlight w:val="yellow"/>
              </w:rPr>
              <w:t>Case studies</w:t>
            </w:r>
            <w:r w:rsidR="00BB70A4" w:rsidRPr="00C60644">
              <w:rPr>
                <w:rFonts w:ascii="Verdana" w:hAnsi="Verdana"/>
                <w:sz w:val="18"/>
                <w:szCs w:val="18"/>
                <w:highlight w:val="yellow"/>
              </w:rPr>
              <w:t xml:space="preserve">/Assignment </w:t>
            </w:r>
            <w:r w:rsidR="0053403A" w:rsidRPr="00C60644">
              <w:rPr>
                <w:rFonts w:ascii="Verdana" w:hAnsi="Verdana"/>
                <w:sz w:val="18"/>
                <w:szCs w:val="18"/>
                <w:highlight w:val="yellow"/>
              </w:rPr>
              <w:t>(presentation on branding a product</w:t>
            </w:r>
            <w:r w:rsidR="008B3C8E">
              <w:rPr>
                <w:rFonts w:ascii="Verdana" w:hAnsi="Verdana"/>
                <w:sz w:val="18"/>
                <w:szCs w:val="18"/>
                <w:highlight w:val="yellow"/>
              </w:rPr>
              <w:t xml:space="preserve"> –</w:t>
            </w:r>
            <w:r w:rsidR="008B3C8E" w:rsidRPr="008B3C8E">
              <w:rPr>
                <w:rFonts w:ascii="Verdana" w:hAnsi="Verdana"/>
                <w:b/>
                <w:color w:val="FF0000"/>
                <w:sz w:val="18"/>
                <w:szCs w:val="18"/>
                <w:highlight w:val="yellow"/>
              </w:rPr>
              <w:t>BR pyramid</w:t>
            </w:r>
            <w:r w:rsidR="0053403A" w:rsidRPr="00C60644">
              <w:rPr>
                <w:rFonts w:ascii="Verdana" w:hAnsi="Verdana"/>
                <w:sz w:val="18"/>
                <w:szCs w:val="18"/>
                <w:highlight w:val="yellow"/>
              </w:rPr>
              <w:t>)</w:t>
            </w:r>
          </w:p>
        </w:tc>
        <w:tc>
          <w:tcPr>
            <w:tcW w:w="5486" w:type="dxa"/>
            <w:tcBorders>
              <w:top w:val="single" w:sz="4" w:space="0" w:color="auto"/>
              <w:left w:val="single" w:sz="4" w:space="0" w:color="auto"/>
              <w:bottom w:val="single" w:sz="4" w:space="0" w:color="auto"/>
              <w:right w:val="single" w:sz="4" w:space="0" w:color="auto"/>
            </w:tcBorders>
          </w:tcPr>
          <w:p w14:paraId="680383E0" w14:textId="678208FB" w:rsidR="00381C3A" w:rsidRPr="00C60644" w:rsidRDefault="00C60644" w:rsidP="00B4368E">
            <w:pPr>
              <w:rPr>
                <w:rFonts w:ascii="Verdana" w:hAnsi="Verdana"/>
                <w:sz w:val="18"/>
                <w:szCs w:val="18"/>
                <w:highlight w:val="yellow"/>
              </w:rPr>
            </w:pPr>
            <w:r w:rsidRPr="00C60644">
              <w:rPr>
                <w:rFonts w:ascii="Verdana" w:hAnsi="Verdana"/>
                <w:sz w:val="18"/>
                <w:szCs w:val="18"/>
                <w:highlight w:val="yellow"/>
              </w:rPr>
              <w:t>10%</w:t>
            </w:r>
          </w:p>
        </w:tc>
      </w:tr>
      <w:tr w:rsidR="00381C3A" w:rsidRPr="009611C5" w14:paraId="0A8B4A12" w14:textId="77777777" w:rsidTr="008B3C8E">
        <w:tblPrEx>
          <w:shd w:val="clear" w:color="auto" w:fill="auto"/>
        </w:tblPrEx>
        <w:trPr>
          <w:trHeight w:val="297"/>
        </w:trPr>
        <w:tc>
          <w:tcPr>
            <w:tcW w:w="4698" w:type="dxa"/>
            <w:tcBorders>
              <w:top w:val="single" w:sz="4" w:space="0" w:color="auto"/>
              <w:left w:val="single" w:sz="4" w:space="0" w:color="auto"/>
              <w:bottom w:val="single" w:sz="4" w:space="0" w:color="auto"/>
              <w:right w:val="single" w:sz="4" w:space="0" w:color="auto"/>
            </w:tcBorders>
          </w:tcPr>
          <w:p w14:paraId="60B3EDFA" w14:textId="77777777" w:rsidR="00381C3A" w:rsidRPr="00C60644" w:rsidRDefault="00381C3A" w:rsidP="00381C3A">
            <w:pPr>
              <w:rPr>
                <w:rFonts w:ascii="Verdana" w:hAnsi="Verdana"/>
                <w:sz w:val="18"/>
                <w:szCs w:val="18"/>
                <w:highlight w:val="yellow"/>
              </w:rPr>
            </w:pPr>
            <w:r w:rsidRPr="00C60644">
              <w:rPr>
                <w:rFonts w:ascii="Verdana" w:hAnsi="Verdana"/>
                <w:sz w:val="18"/>
                <w:szCs w:val="18"/>
                <w:highlight w:val="yellow"/>
              </w:rPr>
              <w:t>Term Paper</w:t>
            </w:r>
            <w:r w:rsidR="00BB70A4" w:rsidRPr="00C60644">
              <w:rPr>
                <w:rFonts w:ascii="Verdana" w:hAnsi="Verdana"/>
                <w:sz w:val="18"/>
                <w:szCs w:val="18"/>
                <w:highlight w:val="yellow"/>
              </w:rPr>
              <w:t>/Brand Audit</w:t>
            </w:r>
            <w:r w:rsidRPr="00C60644">
              <w:rPr>
                <w:rFonts w:ascii="Verdana" w:hAnsi="Verdana"/>
                <w:sz w:val="18"/>
                <w:szCs w:val="18"/>
                <w:highlight w:val="yellow"/>
              </w:rPr>
              <w:t xml:space="preserve"> + Presentation</w:t>
            </w:r>
          </w:p>
        </w:tc>
        <w:tc>
          <w:tcPr>
            <w:tcW w:w="5486" w:type="dxa"/>
            <w:tcBorders>
              <w:top w:val="single" w:sz="4" w:space="0" w:color="auto"/>
              <w:left w:val="single" w:sz="4" w:space="0" w:color="auto"/>
              <w:bottom w:val="single" w:sz="4" w:space="0" w:color="auto"/>
              <w:right w:val="single" w:sz="4" w:space="0" w:color="auto"/>
            </w:tcBorders>
          </w:tcPr>
          <w:p w14:paraId="71BD69A8" w14:textId="77777777" w:rsidR="00381C3A" w:rsidRPr="00C60644" w:rsidRDefault="00381C3A" w:rsidP="00381C3A">
            <w:pPr>
              <w:rPr>
                <w:rFonts w:ascii="Verdana" w:hAnsi="Verdana"/>
                <w:sz w:val="18"/>
                <w:szCs w:val="18"/>
                <w:highlight w:val="yellow"/>
              </w:rPr>
            </w:pPr>
            <w:r w:rsidRPr="00C60644">
              <w:rPr>
                <w:rFonts w:ascii="Verdana" w:hAnsi="Verdana"/>
                <w:sz w:val="18"/>
                <w:szCs w:val="18"/>
                <w:highlight w:val="yellow"/>
              </w:rPr>
              <w:t>25%</w:t>
            </w:r>
          </w:p>
        </w:tc>
      </w:tr>
      <w:tr w:rsidR="00381C3A" w:rsidRPr="009611C5" w14:paraId="6FA76473" w14:textId="77777777" w:rsidTr="008B3C8E">
        <w:tblPrEx>
          <w:shd w:val="clear" w:color="auto" w:fill="auto"/>
        </w:tblPrEx>
        <w:trPr>
          <w:trHeight w:val="425"/>
        </w:trPr>
        <w:tc>
          <w:tcPr>
            <w:tcW w:w="4698" w:type="dxa"/>
            <w:tcBorders>
              <w:top w:val="single" w:sz="4" w:space="0" w:color="auto"/>
              <w:left w:val="single" w:sz="4" w:space="0" w:color="auto"/>
              <w:bottom w:val="single" w:sz="4" w:space="0" w:color="auto"/>
              <w:right w:val="single" w:sz="4" w:space="0" w:color="auto"/>
            </w:tcBorders>
          </w:tcPr>
          <w:p w14:paraId="1CA547B8" w14:textId="77777777" w:rsidR="00381C3A" w:rsidRPr="00C60644" w:rsidRDefault="00381C3A" w:rsidP="00381C3A">
            <w:pPr>
              <w:rPr>
                <w:rFonts w:ascii="Verdana" w:hAnsi="Verdana"/>
                <w:sz w:val="18"/>
                <w:szCs w:val="18"/>
                <w:highlight w:val="yellow"/>
              </w:rPr>
            </w:pPr>
            <w:r w:rsidRPr="00C60644">
              <w:rPr>
                <w:rFonts w:ascii="Verdana" w:hAnsi="Verdana"/>
                <w:sz w:val="18"/>
                <w:szCs w:val="18"/>
                <w:highlight w:val="yellow"/>
              </w:rPr>
              <w:t>Final Exam</w:t>
            </w:r>
          </w:p>
        </w:tc>
        <w:tc>
          <w:tcPr>
            <w:tcW w:w="5486" w:type="dxa"/>
            <w:tcBorders>
              <w:top w:val="single" w:sz="4" w:space="0" w:color="auto"/>
              <w:left w:val="single" w:sz="4" w:space="0" w:color="auto"/>
              <w:bottom w:val="single" w:sz="4" w:space="0" w:color="auto"/>
              <w:right w:val="single" w:sz="4" w:space="0" w:color="auto"/>
            </w:tcBorders>
          </w:tcPr>
          <w:p w14:paraId="0BBD13A5" w14:textId="08D00EE4" w:rsidR="00381C3A" w:rsidRPr="00C60644" w:rsidRDefault="00C60644" w:rsidP="00381C3A">
            <w:pPr>
              <w:rPr>
                <w:rFonts w:ascii="Verdana" w:hAnsi="Verdana"/>
                <w:sz w:val="18"/>
                <w:szCs w:val="18"/>
                <w:highlight w:val="yellow"/>
              </w:rPr>
            </w:pPr>
            <w:r w:rsidRPr="00C60644">
              <w:rPr>
                <w:rFonts w:ascii="Verdana" w:hAnsi="Verdana"/>
                <w:sz w:val="18"/>
                <w:szCs w:val="18"/>
                <w:highlight w:val="yellow"/>
              </w:rPr>
              <w:t>20</w:t>
            </w:r>
            <w:r w:rsidR="00381C3A" w:rsidRPr="00C60644">
              <w:rPr>
                <w:rFonts w:ascii="Verdana" w:hAnsi="Verdana"/>
                <w:sz w:val="18"/>
                <w:szCs w:val="18"/>
                <w:highlight w:val="yellow"/>
              </w:rPr>
              <w:t>%</w:t>
            </w:r>
          </w:p>
        </w:tc>
      </w:tr>
    </w:tbl>
    <w:p w14:paraId="03C582DF" w14:textId="77777777" w:rsidR="00381C3A" w:rsidRPr="009611C5" w:rsidRDefault="00381C3A" w:rsidP="00201C56">
      <w:pPr>
        <w:jc w:val="both"/>
        <w:rPr>
          <w:rFonts w:ascii="Verdana" w:hAnsi="Verdana"/>
          <w:b/>
          <w:bCs/>
          <w:sz w:val="18"/>
          <w:szCs w:val="18"/>
        </w:rPr>
      </w:pPr>
      <w:r w:rsidRPr="009611C5">
        <w:rPr>
          <w:rFonts w:ascii="Verdana" w:hAnsi="Verdana"/>
          <w:sz w:val="18"/>
          <w:szCs w:val="18"/>
        </w:rPr>
        <w:t>The classes will be condu</w:t>
      </w:r>
      <w:r w:rsidR="00C81517">
        <w:rPr>
          <w:rFonts w:ascii="Verdana" w:hAnsi="Verdana"/>
          <w:sz w:val="18"/>
          <w:szCs w:val="18"/>
        </w:rPr>
        <w:t xml:space="preserve">cted through various activities. The main mode of delivery will be lecture based with reference to specific chapters. Additionally, students will engage in group discussions, participate in workshops, analyze and present cases. As the course is highly dynamic in nature, active student participation is necessary for the enrichment of the course. </w:t>
      </w:r>
      <w:r w:rsidR="00201C56">
        <w:rPr>
          <w:rFonts w:ascii="Verdana" w:hAnsi="Verdana"/>
          <w:sz w:val="18"/>
          <w:szCs w:val="18"/>
        </w:rPr>
        <w:t>Hence, s</w:t>
      </w:r>
      <w:r w:rsidRPr="009611C5">
        <w:rPr>
          <w:rFonts w:ascii="Verdana" w:hAnsi="Verdana"/>
          <w:sz w:val="18"/>
          <w:szCs w:val="18"/>
        </w:rPr>
        <w:t xml:space="preserve">tudents are expected to </w:t>
      </w:r>
      <w:r w:rsidR="00201C56">
        <w:rPr>
          <w:rFonts w:ascii="Verdana" w:hAnsi="Verdana"/>
          <w:sz w:val="18"/>
          <w:szCs w:val="18"/>
        </w:rPr>
        <w:t xml:space="preserve">be highly </w:t>
      </w:r>
      <w:r w:rsidRPr="009611C5">
        <w:rPr>
          <w:rFonts w:ascii="Verdana" w:hAnsi="Verdana"/>
          <w:sz w:val="18"/>
          <w:szCs w:val="18"/>
        </w:rPr>
        <w:t>involve</w:t>
      </w:r>
      <w:r w:rsidR="00201C56">
        <w:rPr>
          <w:rFonts w:ascii="Verdana" w:hAnsi="Verdana"/>
          <w:sz w:val="18"/>
          <w:szCs w:val="18"/>
        </w:rPr>
        <w:t>d</w:t>
      </w:r>
      <w:r w:rsidRPr="009611C5">
        <w:rPr>
          <w:rFonts w:ascii="Verdana" w:hAnsi="Verdana"/>
          <w:sz w:val="18"/>
          <w:szCs w:val="18"/>
        </w:rPr>
        <w:t xml:space="preserve"> and take initiative </w:t>
      </w:r>
      <w:r w:rsidR="00201C56">
        <w:rPr>
          <w:rFonts w:ascii="Verdana" w:hAnsi="Verdana"/>
          <w:sz w:val="18"/>
          <w:szCs w:val="18"/>
        </w:rPr>
        <w:t xml:space="preserve">to enhance </w:t>
      </w:r>
      <w:r w:rsidRPr="009611C5">
        <w:rPr>
          <w:rFonts w:ascii="Verdana" w:hAnsi="Verdana"/>
          <w:sz w:val="18"/>
          <w:szCs w:val="18"/>
        </w:rPr>
        <w:t>their own learning experience.</w:t>
      </w:r>
    </w:p>
    <w:p w14:paraId="4B3A587D" w14:textId="77777777" w:rsidR="00381C3A" w:rsidRDefault="00381C3A" w:rsidP="00381C3A">
      <w:pPr>
        <w:rPr>
          <w:rFonts w:ascii="Verdana" w:hAnsi="Verdana" w:cstheme="majorBidi"/>
          <w:sz w:val="18"/>
          <w:szCs w:val="18"/>
        </w:rPr>
      </w:pPr>
    </w:p>
    <w:p w14:paraId="18618516" w14:textId="77777777" w:rsidR="00381C3A" w:rsidRPr="009611C5" w:rsidRDefault="00381C3A" w:rsidP="00381C3A">
      <w:pPr>
        <w:spacing w:after="0" w:line="240" w:lineRule="auto"/>
        <w:jc w:val="center"/>
        <w:rPr>
          <w:rFonts w:ascii="Verdana" w:hAnsi="Verdana" w:cstheme="majorBidi"/>
          <w:sz w:val="18"/>
          <w:szCs w:val="18"/>
          <w:rtl/>
        </w:rPr>
      </w:pPr>
      <w:r w:rsidRPr="009611C5">
        <w:rPr>
          <w:rFonts w:ascii="Verdana" w:hAnsi="Verdana" w:cstheme="majorBidi"/>
          <w:sz w:val="18"/>
          <w:szCs w:val="18"/>
        </w:rPr>
        <w:t>Please Refer to NSU Student Handbook, Section: “Grading Policy”</w:t>
      </w:r>
    </w:p>
    <w:p w14:paraId="703B5004" w14:textId="77777777" w:rsidR="00381C3A" w:rsidRPr="00381C3A" w:rsidRDefault="00381C3A" w:rsidP="00381C3A">
      <w:pPr>
        <w:jc w:val="center"/>
        <w:rPr>
          <w:rFonts w:ascii="Verdana" w:hAnsi="Verdana" w:cstheme="majorBidi"/>
          <w:sz w:val="18"/>
          <w:szCs w:val="18"/>
        </w:rPr>
      </w:pPr>
    </w:p>
    <w:p w14:paraId="2E799E0B" w14:textId="77777777" w:rsidR="00381C3A" w:rsidRPr="00381C3A" w:rsidRDefault="00381C3A" w:rsidP="00381C3A">
      <w:pPr>
        <w:rPr>
          <w:rFonts w:ascii="Verdana" w:hAnsi="Verdana" w:cstheme="majorBidi"/>
          <w:sz w:val="18"/>
          <w:szCs w:val="18"/>
        </w:rPr>
      </w:pPr>
    </w:p>
    <w:tbl>
      <w:tblPr>
        <w:tblStyle w:val="TableGrid"/>
        <w:tblW w:w="10349" w:type="dxa"/>
        <w:tblInd w:w="-176" w:type="dxa"/>
        <w:shd w:val="clear" w:color="auto" w:fill="D9D9D9" w:themeFill="background1" w:themeFillShade="D9"/>
        <w:tblLook w:val="04A0" w:firstRow="1" w:lastRow="0" w:firstColumn="1" w:lastColumn="0" w:noHBand="0" w:noVBand="1"/>
      </w:tblPr>
      <w:tblGrid>
        <w:gridCol w:w="5174"/>
        <w:gridCol w:w="4830"/>
        <w:gridCol w:w="345"/>
      </w:tblGrid>
      <w:tr w:rsidR="00381C3A" w:rsidRPr="009611C5" w14:paraId="015C3C75" w14:textId="77777777" w:rsidTr="004703CA">
        <w:trPr>
          <w:gridAfter w:val="1"/>
          <w:wAfter w:w="345" w:type="dxa"/>
        </w:trPr>
        <w:tc>
          <w:tcPr>
            <w:tcW w:w="10004" w:type="dxa"/>
            <w:gridSpan w:val="2"/>
            <w:tcBorders>
              <w:top w:val="single" w:sz="4" w:space="0" w:color="auto"/>
              <w:left w:val="nil"/>
              <w:bottom w:val="single" w:sz="4" w:space="0" w:color="auto"/>
              <w:right w:val="nil"/>
            </w:tcBorders>
            <w:shd w:val="clear" w:color="auto" w:fill="D9D9D9" w:themeFill="background1" w:themeFillShade="D9"/>
          </w:tcPr>
          <w:p w14:paraId="0AB0D7C1" w14:textId="77777777" w:rsidR="00381C3A" w:rsidRPr="009611C5" w:rsidRDefault="00381C3A" w:rsidP="004703CA">
            <w:pPr>
              <w:pStyle w:val="Title"/>
              <w:widowControl/>
              <w:spacing w:after="0" w:line="240" w:lineRule="auto"/>
              <w:jc w:val="left"/>
              <w:rPr>
                <w:rFonts w:ascii="Verdana" w:hAnsi="Verdana" w:cstheme="majorBidi"/>
                <w:sz w:val="18"/>
                <w:szCs w:val="18"/>
                <w:u w:val="none"/>
              </w:rPr>
            </w:pPr>
            <w:r w:rsidRPr="009611C5">
              <w:rPr>
                <w:rFonts w:ascii="Verdana" w:hAnsi="Verdana" w:cstheme="majorBidi"/>
                <w:sz w:val="18"/>
                <w:szCs w:val="18"/>
                <w:u w:val="none"/>
              </w:rPr>
              <w:t>Classroom Rules of Conduct</w:t>
            </w:r>
          </w:p>
          <w:p w14:paraId="3D51ACBA" w14:textId="77777777" w:rsidR="00381C3A" w:rsidRPr="009611C5" w:rsidRDefault="00381C3A" w:rsidP="004703CA">
            <w:pPr>
              <w:pStyle w:val="Title"/>
              <w:widowControl/>
              <w:spacing w:after="0" w:line="240" w:lineRule="auto"/>
              <w:jc w:val="left"/>
              <w:rPr>
                <w:rFonts w:ascii="Verdana" w:hAnsi="Verdana" w:cstheme="majorBidi"/>
                <w:sz w:val="18"/>
                <w:szCs w:val="18"/>
                <w:u w:val="none"/>
              </w:rPr>
            </w:pPr>
          </w:p>
        </w:tc>
      </w:tr>
      <w:tr w:rsidR="00381C3A" w:rsidRPr="009611C5" w14:paraId="055BBDDA" w14:textId="77777777" w:rsidTr="004703CA">
        <w:tblPrEx>
          <w:tblBorders>
            <w:left w:val="none" w:sz="0" w:space="0" w:color="auto"/>
            <w:bottom w:val="none" w:sz="0" w:space="0" w:color="auto"/>
            <w:right w:val="none" w:sz="0" w:space="0" w:color="auto"/>
          </w:tblBorders>
        </w:tblPrEx>
        <w:trPr>
          <w:gridAfter w:val="1"/>
          <w:wAfter w:w="345" w:type="dxa"/>
          <w:trHeight w:val="4221"/>
        </w:trPr>
        <w:tc>
          <w:tcPr>
            <w:tcW w:w="10004" w:type="dxa"/>
            <w:gridSpan w:val="2"/>
            <w:tcBorders>
              <w:bottom w:val="nil"/>
              <w:right w:val="nil"/>
            </w:tcBorders>
            <w:shd w:val="clear" w:color="auto" w:fill="auto"/>
          </w:tcPr>
          <w:p w14:paraId="4A8802A9" w14:textId="77777777" w:rsidR="00381C3A" w:rsidRPr="009611C5" w:rsidRDefault="00381C3A" w:rsidP="004703CA">
            <w:pPr>
              <w:pStyle w:val="ListParagraph"/>
              <w:numPr>
                <w:ilvl w:val="0"/>
                <w:numId w:val="35"/>
              </w:numPr>
              <w:tabs>
                <w:tab w:val="clear" w:pos="720"/>
                <w:tab w:val="num" w:pos="318"/>
              </w:tabs>
              <w:ind w:left="318" w:hanging="318"/>
              <w:jc w:val="both"/>
              <w:rPr>
                <w:rFonts w:ascii="Verdana" w:hAnsi="Verdana" w:cstheme="majorBidi"/>
                <w:sz w:val="18"/>
                <w:szCs w:val="18"/>
              </w:rPr>
            </w:pPr>
            <w:r w:rsidRPr="009611C5">
              <w:rPr>
                <w:rFonts w:ascii="Verdana" w:hAnsi="Verdana" w:cstheme="majorBidi"/>
                <w:sz w:val="18"/>
                <w:szCs w:val="18"/>
              </w:rPr>
              <w:lastRenderedPageBreak/>
              <w:t xml:space="preserve">You may use your </w:t>
            </w:r>
            <w:r w:rsidRPr="009611C5">
              <w:rPr>
                <w:rFonts w:ascii="Verdana" w:hAnsi="Verdana" w:cstheme="majorBidi"/>
                <w:b/>
                <w:bCs/>
                <w:sz w:val="18"/>
                <w:szCs w:val="18"/>
              </w:rPr>
              <w:t>laptops</w:t>
            </w:r>
            <w:r w:rsidRPr="009611C5">
              <w:rPr>
                <w:rFonts w:ascii="Verdana" w:hAnsi="Verdana" w:cstheme="majorBidi"/>
                <w:sz w:val="18"/>
                <w:szCs w:val="18"/>
              </w:rPr>
              <w:t xml:space="preserve"> in the class for class related work. Do not use your laptop for non-class related work or in any manner that will be distracting to other students or the instructor</w:t>
            </w:r>
            <w:r w:rsidRPr="009611C5">
              <w:rPr>
                <w:rFonts w:ascii="Verdana" w:hAnsi="Verdana" w:cs="Times New Roman"/>
                <w:sz w:val="18"/>
                <w:szCs w:val="18"/>
                <w:rtl/>
              </w:rPr>
              <w:t>.</w:t>
            </w:r>
          </w:p>
          <w:p w14:paraId="5EDAE30A" w14:textId="77777777" w:rsidR="00381C3A" w:rsidRPr="009611C5" w:rsidRDefault="00381C3A" w:rsidP="004703CA">
            <w:pPr>
              <w:pStyle w:val="ListParagraph"/>
              <w:ind w:left="426"/>
              <w:jc w:val="both"/>
              <w:rPr>
                <w:rFonts w:ascii="Verdana" w:hAnsi="Verdana" w:cstheme="majorBidi"/>
                <w:sz w:val="18"/>
                <w:szCs w:val="18"/>
                <w:rtl/>
              </w:rPr>
            </w:pPr>
          </w:p>
          <w:p w14:paraId="0E44CD2E" w14:textId="77777777" w:rsidR="00381C3A" w:rsidRPr="009611C5" w:rsidRDefault="00381C3A" w:rsidP="004703CA">
            <w:pPr>
              <w:pStyle w:val="ListParagraph"/>
              <w:numPr>
                <w:ilvl w:val="0"/>
                <w:numId w:val="35"/>
              </w:numPr>
              <w:tabs>
                <w:tab w:val="clear" w:pos="720"/>
                <w:tab w:val="num" w:pos="426"/>
              </w:tabs>
              <w:ind w:left="318" w:hanging="318"/>
              <w:jc w:val="both"/>
              <w:rPr>
                <w:rFonts w:ascii="Verdana" w:hAnsi="Verdana" w:cstheme="majorBidi"/>
                <w:sz w:val="18"/>
                <w:szCs w:val="18"/>
              </w:rPr>
            </w:pPr>
            <w:r w:rsidRPr="009611C5">
              <w:rPr>
                <w:rFonts w:ascii="Verdana" w:hAnsi="Verdana" w:cstheme="majorBidi"/>
                <w:sz w:val="18"/>
                <w:szCs w:val="18"/>
              </w:rPr>
              <w:t xml:space="preserve">Use of </w:t>
            </w:r>
            <w:r w:rsidRPr="009611C5">
              <w:rPr>
                <w:rFonts w:ascii="Verdana" w:hAnsi="Verdana" w:cstheme="majorBidi"/>
                <w:b/>
                <w:bCs/>
                <w:sz w:val="18"/>
                <w:szCs w:val="18"/>
              </w:rPr>
              <w:t>cell phones</w:t>
            </w:r>
            <w:r w:rsidRPr="009611C5">
              <w:rPr>
                <w:rFonts w:ascii="Verdana" w:hAnsi="Verdana" w:cstheme="majorBidi"/>
                <w:sz w:val="18"/>
                <w:szCs w:val="18"/>
              </w:rPr>
              <w:t xml:space="preserve"> in class is not permitted.</w:t>
            </w:r>
          </w:p>
          <w:p w14:paraId="00800953" w14:textId="77777777" w:rsidR="00381C3A" w:rsidRPr="009611C5" w:rsidRDefault="00381C3A" w:rsidP="004703CA">
            <w:pPr>
              <w:jc w:val="both"/>
              <w:rPr>
                <w:rFonts w:ascii="Verdana" w:hAnsi="Verdana" w:cstheme="majorBidi"/>
                <w:sz w:val="18"/>
                <w:szCs w:val="18"/>
              </w:rPr>
            </w:pPr>
          </w:p>
          <w:p w14:paraId="4AF25DB0" w14:textId="77777777" w:rsidR="00381C3A" w:rsidRPr="009611C5" w:rsidRDefault="00381C3A" w:rsidP="004703CA">
            <w:pPr>
              <w:pStyle w:val="ListParagraph"/>
              <w:numPr>
                <w:ilvl w:val="0"/>
                <w:numId w:val="35"/>
              </w:numPr>
              <w:tabs>
                <w:tab w:val="clear" w:pos="720"/>
                <w:tab w:val="num" w:pos="426"/>
              </w:tabs>
              <w:ind w:left="318" w:hanging="318"/>
              <w:jc w:val="both"/>
              <w:rPr>
                <w:rFonts w:ascii="Verdana" w:hAnsi="Verdana" w:cstheme="majorBidi"/>
                <w:sz w:val="18"/>
                <w:szCs w:val="18"/>
              </w:rPr>
            </w:pPr>
            <w:r w:rsidRPr="009611C5">
              <w:rPr>
                <w:rFonts w:ascii="Verdana" w:hAnsi="Verdana" w:cstheme="majorBidi"/>
                <w:sz w:val="18"/>
                <w:szCs w:val="18"/>
              </w:rPr>
              <w:t xml:space="preserve">Students are advised to frequently refer to the </w:t>
            </w:r>
            <w:r w:rsidRPr="009611C5">
              <w:rPr>
                <w:rFonts w:ascii="Verdana" w:hAnsi="Verdana" w:cstheme="majorBidi"/>
                <w:b/>
                <w:bCs/>
                <w:sz w:val="18"/>
                <w:szCs w:val="18"/>
              </w:rPr>
              <w:t>Student Handbook of North South University</w:t>
            </w:r>
            <w:r w:rsidR="004703CA">
              <w:rPr>
                <w:rFonts w:ascii="Verdana" w:hAnsi="Verdana" w:cstheme="majorBidi"/>
                <w:b/>
                <w:bCs/>
                <w:sz w:val="18"/>
                <w:szCs w:val="18"/>
              </w:rPr>
              <w:t xml:space="preserve"> </w:t>
            </w:r>
            <w:r w:rsidRPr="009611C5">
              <w:rPr>
                <w:rFonts w:ascii="Verdana" w:hAnsi="Verdana" w:cstheme="majorBidi"/>
                <w:sz w:val="18"/>
                <w:szCs w:val="18"/>
              </w:rPr>
              <w:t>on the following link:</w:t>
            </w:r>
          </w:p>
          <w:p w14:paraId="4F010D0B" w14:textId="77777777" w:rsidR="00381C3A" w:rsidRPr="009611C5" w:rsidRDefault="00381C3A" w:rsidP="004703CA">
            <w:pPr>
              <w:jc w:val="both"/>
              <w:rPr>
                <w:rFonts w:ascii="Verdana" w:hAnsi="Verdana" w:cstheme="majorBidi"/>
                <w:sz w:val="18"/>
                <w:szCs w:val="18"/>
              </w:rPr>
            </w:pPr>
          </w:p>
          <w:p w14:paraId="765E37B5" w14:textId="77777777" w:rsidR="00381C3A" w:rsidRPr="009611C5" w:rsidRDefault="00381C3A" w:rsidP="004703CA">
            <w:pPr>
              <w:pStyle w:val="ListParagraph"/>
              <w:numPr>
                <w:ilvl w:val="0"/>
                <w:numId w:val="35"/>
              </w:numPr>
              <w:tabs>
                <w:tab w:val="clear" w:pos="720"/>
                <w:tab w:val="num" w:pos="426"/>
              </w:tabs>
              <w:ind w:left="318" w:hanging="318"/>
              <w:jc w:val="both"/>
              <w:rPr>
                <w:rFonts w:ascii="Verdana" w:hAnsi="Verdana" w:cstheme="majorBidi"/>
                <w:b/>
                <w:bCs/>
                <w:sz w:val="18"/>
                <w:szCs w:val="18"/>
              </w:rPr>
            </w:pPr>
            <w:r w:rsidRPr="009611C5">
              <w:rPr>
                <w:rFonts w:ascii="Verdana" w:hAnsi="Verdana" w:cstheme="majorBidi"/>
                <w:b/>
                <w:bCs/>
                <w:sz w:val="18"/>
                <w:szCs w:val="18"/>
              </w:rPr>
              <w:t xml:space="preserve">Academic Integrity Policy: </w:t>
            </w:r>
          </w:p>
          <w:p w14:paraId="178C1D5B" w14:textId="77777777" w:rsidR="00381C3A" w:rsidRPr="009611C5" w:rsidRDefault="00381C3A" w:rsidP="004703CA">
            <w:pPr>
              <w:tabs>
                <w:tab w:val="num" w:pos="567"/>
              </w:tabs>
              <w:ind w:left="318"/>
              <w:jc w:val="both"/>
              <w:rPr>
                <w:rFonts w:ascii="Verdana" w:hAnsi="Verdana" w:cstheme="majorBidi"/>
                <w:sz w:val="18"/>
                <w:szCs w:val="18"/>
              </w:rPr>
            </w:pPr>
            <w:r w:rsidRPr="009611C5">
              <w:rPr>
                <w:rFonts w:ascii="Verdana" w:hAnsi="Verdana" w:cstheme="majorBidi"/>
                <w:sz w:val="18"/>
                <w:szCs w:val="18"/>
              </w:rPr>
              <w:t>School of Business does not tolerate academic dishonesty by its students.  At minimum, students must not be involved in cheating, copyright infringement, submitting the same work in multiple courses, significant collaboration with other individuals outside of sanctioned group activities, and fabrications.</w:t>
            </w:r>
          </w:p>
          <w:p w14:paraId="754EF69C" w14:textId="77777777" w:rsidR="00381C3A" w:rsidRPr="009611C5" w:rsidRDefault="00381C3A" w:rsidP="004703CA">
            <w:pPr>
              <w:tabs>
                <w:tab w:val="num" w:pos="567"/>
              </w:tabs>
              <w:ind w:left="567" w:hanging="10"/>
              <w:jc w:val="both"/>
              <w:rPr>
                <w:rFonts w:ascii="Verdana" w:hAnsi="Verdana" w:cstheme="majorBidi"/>
                <w:sz w:val="18"/>
                <w:szCs w:val="18"/>
              </w:rPr>
            </w:pPr>
          </w:p>
          <w:p w14:paraId="7157B49B" w14:textId="77777777" w:rsidR="00381C3A" w:rsidRPr="009611C5" w:rsidRDefault="00381C3A" w:rsidP="004703CA">
            <w:pPr>
              <w:tabs>
                <w:tab w:val="num" w:pos="851"/>
              </w:tabs>
              <w:ind w:left="318"/>
              <w:jc w:val="both"/>
              <w:rPr>
                <w:rFonts w:ascii="Verdana" w:hAnsi="Verdana" w:cstheme="majorBidi"/>
                <w:sz w:val="18"/>
                <w:szCs w:val="18"/>
              </w:rPr>
            </w:pPr>
            <w:r w:rsidRPr="009611C5">
              <w:rPr>
                <w:rFonts w:ascii="Verdana" w:hAnsi="Verdana" w:cstheme="majorBidi"/>
                <w:sz w:val="18"/>
                <w:szCs w:val="18"/>
              </w:rPr>
              <w:t>Students are advised that violations of the Student Integrity Code will be treated seriously, with</w:t>
            </w:r>
            <w:r w:rsidR="004703CA">
              <w:rPr>
                <w:rFonts w:ascii="Verdana" w:hAnsi="Verdana" w:cstheme="majorBidi"/>
                <w:sz w:val="18"/>
                <w:szCs w:val="18"/>
              </w:rPr>
              <w:t xml:space="preserve"> </w:t>
            </w:r>
            <w:r w:rsidRPr="009611C5">
              <w:rPr>
                <w:rFonts w:ascii="Verdana" w:hAnsi="Verdana" w:cstheme="majorBidi"/>
                <w:sz w:val="18"/>
                <w:szCs w:val="18"/>
              </w:rPr>
              <w:t xml:space="preserve">special attention given to repeated offences. </w:t>
            </w:r>
          </w:p>
          <w:p w14:paraId="4CB89AEA" w14:textId="77777777" w:rsidR="00381C3A" w:rsidRPr="009611C5" w:rsidRDefault="00381C3A" w:rsidP="004703CA">
            <w:pPr>
              <w:ind w:left="567"/>
              <w:jc w:val="both"/>
              <w:rPr>
                <w:rFonts w:ascii="Verdana" w:hAnsi="Verdana" w:cstheme="majorBidi"/>
                <w:i/>
                <w:iCs/>
                <w:sz w:val="18"/>
                <w:szCs w:val="18"/>
              </w:rPr>
            </w:pPr>
          </w:p>
          <w:p w14:paraId="611BDF8B" w14:textId="77777777" w:rsidR="00381C3A" w:rsidRPr="009611C5" w:rsidRDefault="00381C3A" w:rsidP="004703CA">
            <w:pPr>
              <w:ind w:left="318"/>
              <w:jc w:val="both"/>
              <w:rPr>
                <w:rFonts w:ascii="Verdana" w:hAnsi="Verdana" w:cstheme="majorBidi"/>
                <w:sz w:val="18"/>
                <w:szCs w:val="18"/>
              </w:rPr>
            </w:pPr>
            <w:r w:rsidRPr="009611C5">
              <w:rPr>
                <w:rFonts w:ascii="Verdana" w:hAnsi="Verdana" w:cstheme="majorBidi"/>
                <w:sz w:val="18"/>
                <w:szCs w:val="18"/>
              </w:rPr>
              <w:t>Please Refer to NSU Student Handbook, Sections: “Disciplinary Actions” and “Procedures and Guidelines”.</w:t>
            </w:r>
          </w:p>
        </w:tc>
      </w:tr>
      <w:tr w:rsidR="00381C3A" w:rsidRPr="009611C5" w14:paraId="1D362E89" w14:textId="77777777" w:rsidTr="004703CA">
        <w:tc>
          <w:tcPr>
            <w:tcW w:w="5174" w:type="dxa"/>
            <w:tcBorders>
              <w:top w:val="single" w:sz="4" w:space="0" w:color="auto"/>
              <w:left w:val="nil"/>
              <w:bottom w:val="single" w:sz="4" w:space="0" w:color="auto"/>
              <w:right w:val="nil"/>
            </w:tcBorders>
            <w:shd w:val="clear" w:color="auto" w:fill="D9D9D9" w:themeFill="background1" w:themeFillShade="D9"/>
          </w:tcPr>
          <w:p w14:paraId="2B8F0C51" w14:textId="77777777" w:rsidR="00381C3A" w:rsidRPr="009611C5" w:rsidRDefault="00381C3A" w:rsidP="004703CA">
            <w:pPr>
              <w:jc w:val="both"/>
              <w:rPr>
                <w:rFonts w:ascii="Verdana" w:eastAsia="Times New Roman" w:hAnsi="Verdana" w:cstheme="majorBidi"/>
                <w:b/>
                <w:bCs/>
                <w:smallCaps/>
                <w:sz w:val="18"/>
                <w:szCs w:val="18"/>
                <w:lang w:val="en-GB"/>
              </w:rPr>
            </w:pPr>
            <w:r w:rsidRPr="009611C5">
              <w:rPr>
                <w:rFonts w:ascii="Verdana" w:eastAsia="Times New Roman" w:hAnsi="Verdana" w:cstheme="majorBidi"/>
                <w:b/>
                <w:bCs/>
                <w:smallCaps/>
                <w:sz w:val="18"/>
                <w:szCs w:val="18"/>
                <w:lang w:val="en-GB"/>
              </w:rPr>
              <w:t xml:space="preserve">Late Assignment Policy </w:t>
            </w:r>
          </w:p>
          <w:p w14:paraId="29D85B24" w14:textId="77777777" w:rsidR="00381C3A" w:rsidRPr="009611C5" w:rsidRDefault="00381C3A" w:rsidP="004703CA">
            <w:pPr>
              <w:jc w:val="both"/>
              <w:rPr>
                <w:rFonts w:ascii="Verdana" w:eastAsia="Times New Roman" w:hAnsi="Verdana" w:cstheme="majorBidi"/>
                <w:b/>
                <w:bCs/>
                <w:smallCaps/>
                <w:sz w:val="18"/>
                <w:szCs w:val="18"/>
                <w:lang w:val="en-GB"/>
              </w:rPr>
            </w:pPr>
          </w:p>
        </w:tc>
        <w:tc>
          <w:tcPr>
            <w:tcW w:w="5175" w:type="dxa"/>
            <w:gridSpan w:val="2"/>
            <w:tcBorders>
              <w:top w:val="single" w:sz="4" w:space="0" w:color="auto"/>
              <w:left w:val="nil"/>
              <w:bottom w:val="single" w:sz="4" w:space="0" w:color="auto"/>
              <w:right w:val="nil"/>
            </w:tcBorders>
            <w:shd w:val="clear" w:color="auto" w:fill="D9D9D9" w:themeFill="background1" w:themeFillShade="D9"/>
          </w:tcPr>
          <w:p w14:paraId="6C2D3424" w14:textId="77777777" w:rsidR="00381C3A" w:rsidRPr="009611C5" w:rsidRDefault="00381C3A" w:rsidP="004703CA">
            <w:pPr>
              <w:pStyle w:val="Title"/>
              <w:widowControl/>
              <w:bidi/>
              <w:spacing w:after="0" w:line="240" w:lineRule="auto"/>
              <w:jc w:val="left"/>
              <w:rPr>
                <w:rFonts w:ascii="Verdana" w:hAnsi="Verdana" w:cstheme="majorBidi"/>
                <w:sz w:val="18"/>
                <w:szCs w:val="18"/>
                <w:u w:val="none"/>
                <w:lang w:val="en-US"/>
              </w:rPr>
            </w:pPr>
          </w:p>
        </w:tc>
      </w:tr>
      <w:tr w:rsidR="00381C3A" w:rsidRPr="009611C5" w14:paraId="261A532E" w14:textId="77777777" w:rsidTr="004703CA">
        <w:tblPrEx>
          <w:shd w:val="clear" w:color="auto" w:fill="auto"/>
        </w:tblPrEx>
        <w:trPr>
          <w:trHeight w:val="1112"/>
        </w:trPr>
        <w:tc>
          <w:tcPr>
            <w:tcW w:w="10349" w:type="dxa"/>
            <w:gridSpan w:val="3"/>
            <w:tcBorders>
              <w:top w:val="nil"/>
              <w:left w:val="nil"/>
              <w:bottom w:val="nil"/>
              <w:right w:val="nil"/>
            </w:tcBorders>
          </w:tcPr>
          <w:p w14:paraId="42A3EF26" w14:textId="77777777" w:rsidR="00381C3A" w:rsidRPr="009611C5" w:rsidRDefault="004703CA" w:rsidP="004703CA">
            <w:pPr>
              <w:jc w:val="both"/>
              <w:rPr>
                <w:rFonts w:ascii="Verdana" w:hAnsi="Verdana"/>
                <w:sz w:val="18"/>
                <w:szCs w:val="18"/>
              </w:rPr>
            </w:pPr>
            <w:r>
              <w:rPr>
                <w:rFonts w:ascii="Verdana" w:hAnsi="Verdana"/>
                <w:sz w:val="18"/>
                <w:szCs w:val="18"/>
              </w:rPr>
              <w:t>All assignment deadlines will be mentioned well ahead of time. Hence, students are expected to work accordingly and submit assignments on time. Late submission of assignments is strongly discouraged and in case of late submissions, the student will be penalized as per the discretion of the instructor.</w:t>
            </w:r>
          </w:p>
        </w:tc>
      </w:tr>
    </w:tbl>
    <w:p w14:paraId="5AF5E566" w14:textId="77777777" w:rsidR="00381C3A" w:rsidRPr="009611C5" w:rsidRDefault="00381C3A" w:rsidP="00381C3A">
      <w:pPr>
        <w:spacing w:after="0" w:line="240" w:lineRule="auto"/>
        <w:rPr>
          <w:rFonts w:ascii="Verdana" w:hAnsi="Verdana"/>
          <w:sz w:val="18"/>
          <w:szCs w:val="18"/>
        </w:rPr>
      </w:pPr>
    </w:p>
    <w:tbl>
      <w:tblPr>
        <w:tblStyle w:val="TableGrid"/>
        <w:tblW w:w="10349" w:type="dxa"/>
        <w:tblInd w:w="-176" w:type="dxa"/>
        <w:shd w:val="clear" w:color="auto" w:fill="D9D9D9" w:themeFill="background1" w:themeFillShade="D9"/>
        <w:tblLook w:val="04A0" w:firstRow="1" w:lastRow="0" w:firstColumn="1" w:lastColumn="0" w:noHBand="0" w:noVBand="1"/>
      </w:tblPr>
      <w:tblGrid>
        <w:gridCol w:w="5174"/>
        <w:gridCol w:w="5175"/>
      </w:tblGrid>
      <w:tr w:rsidR="00381C3A" w:rsidRPr="009611C5" w14:paraId="754EC338" w14:textId="77777777" w:rsidTr="004703CA">
        <w:tc>
          <w:tcPr>
            <w:tcW w:w="5174" w:type="dxa"/>
            <w:tcBorders>
              <w:top w:val="single" w:sz="4" w:space="0" w:color="auto"/>
              <w:left w:val="nil"/>
              <w:bottom w:val="single" w:sz="4" w:space="0" w:color="auto"/>
              <w:right w:val="nil"/>
            </w:tcBorders>
            <w:shd w:val="clear" w:color="auto" w:fill="D9D9D9" w:themeFill="background1" w:themeFillShade="D9"/>
          </w:tcPr>
          <w:p w14:paraId="266E6428" w14:textId="77777777" w:rsidR="00381C3A" w:rsidRPr="009611C5" w:rsidRDefault="00381C3A" w:rsidP="004703CA">
            <w:pPr>
              <w:jc w:val="both"/>
              <w:rPr>
                <w:rFonts w:ascii="Verdana" w:eastAsia="Times New Roman" w:hAnsi="Verdana" w:cstheme="majorBidi"/>
                <w:b/>
                <w:bCs/>
                <w:smallCaps/>
                <w:sz w:val="18"/>
                <w:szCs w:val="18"/>
                <w:lang w:val="en-GB"/>
              </w:rPr>
            </w:pPr>
            <w:r w:rsidRPr="009611C5">
              <w:rPr>
                <w:rFonts w:ascii="Verdana" w:eastAsia="Times New Roman" w:hAnsi="Verdana" w:cstheme="majorBidi"/>
                <w:b/>
                <w:bCs/>
                <w:smallCaps/>
                <w:sz w:val="18"/>
                <w:szCs w:val="18"/>
                <w:lang w:val="en-GB"/>
              </w:rPr>
              <w:t>Group Project</w:t>
            </w:r>
            <w:r w:rsidRPr="009611C5">
              <w:rPr>
                <w:rFonts w:ascii="Verdana" w:eastAsia="Times New Roman" w:hAnsi="Verdana" w:cstheme="majorBidi"/>
                <w:b/>
                <w:bCs/>
                <w:smallCaps/>
                <w:sz w:val="18"/>
                <w:szCs w:val="18"/>
              </w:rPr>
              <w:t>S</w:t>
            </w:r>
            <w:r w:rsidRPr="009611C5">
              <w:rPr>
                <w:rFonts w:ascii="Verdana" w:eastAsia="Times New Roman" w:hAnsi="Verdana" w:cstheme="majorBidi"/>
                <w:b/>
                <w:bCs/>
                <w:smallCaps/>
                <w:sz w:val="18"/>
                <w:szCs w:val="18"/>
                <w:lang w:val="en-GB"/>
              </w:rPr>
              <w:t xml:space="preserve"> Policy </w:t>
            </w:r>
          </w:p>
          <w:p w14:paraId="74050DCC" w14:textId="77777777" w:rsidR="00381C3A" w:rsidRPr="009611C5" w:rsidRDefault="00381C3A" w:rsidP="004703CA">
            <w:pPr>
              <w:jc w:val="both"/>
              <w:rPr>
                <w:rFonts w:ascii="Verdana" w:eastAsia="Times New Roman" w:hAnsi="Verdana" w:cstheme="majorBidi"/>
                <w:b/>
                <w:bCs/>
                <w:smallCaps/>
                <w:sz w:val="18"/>
                <w:szCs w:val="18"/>
                <w:lang w:val="en-GB"/>
              </w:rPr>
            </w:pPr>
          </w:p>
        </w:tc>
        <w:tc>
          <w:tcPr>
            <w:tcW w:w="5175" w:type="dxa"/>
            <w:tcBorders>
              <w:top w:val="single" w:sz="4" w:space="0" w:color="auto"/>
              <w:left w:val="nil"/>
              <w:bottom w:val="single" w:sz="4" w:space="0" w:color="auto"/>
              <w:right w:val="nil"/>
            </w:tcBorders>
            <w:shd w:val="clear" w:color="auto" w:fill="D9D9D9" w:themeFill="background1" w:themeFillShade="D9"/>
          </w:tcPr>
          <w:p w14:paraId="00EF3EF4" w14:textId="77777777" w:rsidR="00381C3A" w:rsidRPr="009611C5" w:rsidRDefault="00381C3A" w:rsidP="004703CA">
            <w:pPr>
              <w:pStyle w:val="Title"/>
              <w:widowControl/>
              <w:bidi/>
              <w:spacing w:after="0" w:line="240" w:lineRule="auto"/>
              <w:jc w:val="left"/>
              <w:rPr>
                <w:rFonts w:ascii="Verdana" w:hAnsi="Verdana" w:cstheme="majorBidi"/>
                <w:sz w:val="18"/>
                <w:szCs w:val="18"/>
                <w:u w:val="none"/>
                <w:lang w:val="en-US"/>
              </w:rPr>
            </w:pPr>
          </w:p>
        </w:tc>
      </w:tr>
      <w:tr w:rsidR="00381C3A" w:rsidRPr="009611C5" w14:paraId="5CFD6206" w14:textId="77777777" w:rsidTr="004703CA">
        <w:tblPrEx>
          <w:shd w:val="clear" w:color="auto" w:fill="auto"/>
        </w:tblPrEx>
        <w:trPr>
          <w:trHeight w:val="1112"/>
        </w:trPr>
        <w:tc>
          <w:tcPr>
            <w:tcW w:w="10349" w:type="dxa"/>
            <w:gridSpan w:val="2"/>
            <w:tcBorders>
              <w:top w:val="nil"/>
              <w:left w:val="nil"/>
              <w:bottom w:val="nil"/>
              <w:right w:val="nil"/>
            </w:tcBorders>
          </w:tcPr>
          <w:p w14:paraId="69A43E78" w14:textId="77777777" w:rsidR="00381C3A" w:rsidRPr="009611C5" w:rsidRDefault="00BE0916" w:rsidP="00BE0916">
            <w:pPr>
              <w:jc w:val="both"/>
              <w:rPr>
                <w:rFonts w:ascii="Verdana" w:hAnsi="Verdana" w:cstheme="majorBidi"/>
                <w:sz w:val="18"/>
                <w:szCs w:val="18"/>
              </w:rPr>
            </w:pPr>
            <w:r>
              <w:rPr>
                <w:rFonts w:ascii="Verdana" w:hAnsi="Verdana"/>
                <w:sz w:val="18"/>
                <w:szCs w:val="18"/>
              </w:rPr>
              <w:t>Students</w:t>
            </w:r>
            <w:r w:rsidR="004703CA">
              <w:rPr>
                <w:rFonts w:ascii="Verdana" w:hAnsi="Verdana"/>
                <w:sz w:val="18"/>
                <w:szCs w:val="18"/>
              </w:rPr>
              <w:t xml:space="preserve"> will form groups of </w:t>
            </w:r>
            <w:r>
              <w:rPr>
                <w:rFonts w:ascii="Verdana" w:hAnsi="Verdana"/>
                <w:sz w:val="18"/>
                <w:szCs w:val="18"/>
              </w:rPr>
              <w:t>4</w:t>
            </w:r>
            <w:r w:rsidR="004703CA">
              <w:rPr>
                <w:rFonts w:ascii="Verdana" w:hAnsi="Verdana"/>
                <w:sz w:val="18"/>
                <w:szCs w:val="18"/>
              </w:rPr>
              <w:t xml:space="preserve">-6 people. </w:t>
            </w:r>
            <w:r w:rsidR="00381C3A" w:rsidRPr="009611C5">
              <w:rPr>
                <w:rFonts w:ascii="Verdana" w:hAnsi="Verdana"/>
                <w:sz w:val="18"/>
                <w:szCs w:val="18"/>
              </w:rPr>
              <w:t>Each group will submi</w:t>
            </w:r>
            <w:r w:rsidR="004703CA">
              <w:rPr>
                <w:rFonts w:ascii="Verdana" w:hAnsi="Verdana"/>
                <w:sz w:val="18"/>
                <w:szCs w:val="18"/>
              </w:rPr>
              <w:t xml:space="preserve">t a final report. </w:t>
            </w:r>
            <w:r w:rsidR="00381C3A" w:rsidRPr="009611C5">
              <w:rPr>
                <w:rFonts w:ascii="Verdana" w:hAnsi="Verdana"/>
                <w:sz w:val="18"/>
                <w:szCs w:val="18"/>
              </w:rPr>
              <w:t xml:space="preserve">Each </w:t>
            </w:r>
            <w:r w:rsidR="004703CA">
              <w:rPr>
                <w:rFonts w:ascii="Verdana" w:hAnsi="Verdana"/>
                <w:sz w:val="18"/>
                <w:szCs w:val="18"/>
              </w:rPr>
              <w:t>group</w:t>
            </w:r>
            <w:r w:rsidR="00381C3A" w:rsidRPr="009611C5">
              <w:rPr>
                <w:rFonts w:ascii="Verdana" w:hAnsi="Verdana"/>
                <w:sz w:val="18"/>
                <w:szCs w:val="18"/>
              </w:rPr>
              <w:t xml:space="preserve"> will also</w:t>
            </w:r>
            <w:r w:rsidR="00381C3A">
              <w:rPr>
                <w:rFonts w:ascii="Verdana" w:hAnsi="Verdana"/>
                <w:sz w:val="18"/>
                <w:szCs w:val="18"/>
              </w:rPr>
              <w:t xml:space="preserve"> </w:t>
            </w:r>
            <w:r w:rsidR="00381C3A" w:rsidRPr="009611C5">
              <w:rPr>
                <w:rFonts w:ascii="Verdana" w:hAnsi="Verdana"/>
                <w:sz w:val="18"/>
                <w:szCs w:val="18"/>
              </w:rPr>
              <w:t xml:space="preserve">present the project for </w:t>
            </w:r>
            <w:r w:rsidR="004703CA">
              <w:rPr>
                <w:rFonts w:ascii="Verdana" w:hAnsi="Verdana"/>
                <w:sz w:val="18"/>
                <w:szCs w:val="18"/>
              </w:rPr>
              <w:t xml:space="preserve">15-20 </w:t>
            </w:r>
            <w:r w:rsidR="004703CA" w:rsidRPr="009611C5">
              <w:rPr>
                <w:rFonts w:ascii="Verdana" w:hAnsi="Verdana"/>
                <w:sz w:val="18"/>
                <w:szCs w:val="18"/>
              </w:rPr>
              <w:t>minutes</w:t>
            </w:r>
            <w:r w:rsidR="004703CA">
              <w:rPr>
                <w:rFonts w:ascii="Verdana" w:hAnsi="Verdana"/>
                <w:sz w:val="18"/>
                <w:szCs w:val="18"/>
              </w:rPr>
              <w:t xml:space="preserve"> and submit a copy of the slides before the presentation</w:t>
            </w:r>
            <w:r w:rsidR="004703CA" w:rsidRPr="009611C5">
              <w:rPr>
                <w:rFonts w:ascii="Verdana" w:hAnsi="Verdana"/>
                <w:sz w:val="18"/>
                <w:szCs w:val="18"/>
              </w:rPr>
              <w:t>. More</w:t>
            </w:r>
            <w:r w:rsidR="00381C3A" w:rsidRPr="009611C5">
              <w:rPr>
                <w:rFonts w:ascii="Verdana" w:hAnsi="Verdana"/>
                <w:sz w:val="18"/>
                <w:szCs w:val="18"/>
              </w:rPr>
              <w:t xml:space="preserve"> details about the structure, components, time and criteria for assessment of the project will be announced during the semester. </w:t>
            </w:r>
            <w:r w:rsidR="00201C56">
              <w:rPr>
                <w:rFonts w:ascii="Verdana" w:hAnsi="Verdana"/>
                <w:sz w:val="18"/>
                <w:szCs w:val="18"/>
              </w:rPr>
              <w:t>In working in groups, some conflicts are expected. As a student in a senior course, you are required to deal with the conflicts in a mature and sensible way. However, if problems go out of control, inform/consult</w:t>
            </w:r>
            <w:r w:rsidR="000A531F">
              <w:rPr>
                <w:rFonts w:ascii="Verdana" w:hAnsi="Verdana"/>
                <w:sz w:val="18"/>
                <w:szCs w:val="18"/>
              </w:rPr>
              <w:t xml:space="preserve"> instructor beforehand, not on the last day of submission/presentation. </w:t>
            </w:r>
          </w:p>
        </w:tc>
      </w:tr>
    </w:tbl>
    <w:p w14:paraId="7FA6779D" w14:textId="77777777" w:rsidR="00381C3A" w:rsidRPr="009611C5" w:rsidRDefault="00381C3A" w:rsidP="00381C3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Verdana" w:hAnsi="Verdana" w:cstheme="majorBidi"/>
          <w:color w:val="000000"/>
          <w:sz w:val="18"/>
          <w:szCs w:val="18"/>
        </w:rPr>
      </w:pPr>
    </w:p>
    <w:tbl>
      <w:tblPr>
        <w:tblStyle w:val="TableGrid"/>
        <w:tblW w:w="10364" w:type="dxa"/>
        <w:tblInd w:w="-176" w:type="dxa"/>
        <w:shd w:val="clear" w:color="auto" w:fill="D9D9D9" w:themeFill="background1" w:themeFillShade="D9"/>
        <w:tblLook w:val="04A0" w:firstRow="1" w:lastRow="0" w:firstColumn="1" w:lastColumn="0" w:noHBand="0" w:noVBand="1"/>
      </w:tblPr>
      <w:tblGrid>
        <w:gridCol w:w="10364"/>
      </w:tblGrid>
      <w:tr w:rsidR="00381C3A" w:rsidRPr="009611C5" w14:paraId="4FA285A9" w14:textId="77777777" w:rsidTr="004703CA">
        <w:tc>
          <w:tcPr>
            <w:tcW w:w="10364" w:type="dxa"/>
            <w:tcBorders>
              <w:top w:val="single" w:sz="4" w:space="0" w:color="auto"/>
              <w:left w:val="nil"/>
              <w:bottom w:val="single" w:sz="4" w:space="0" w:color="auto"/>
              <w:right w:val="nil"/>
            </w:tcBorders>
            <w:shd w:val="clear" w:color="auto" w:fill="D9D9D9" w:themeFill="background1" w:themeFillShade="D9"/>
          </w:tcPr>
          <w:p w14:paraId="3047B068" w14:textId="77777777" w:rsidR="00381C3A" w:rsidRPr="009611C5" w:rsidRDefault="00381C3A" w:rsidP="004703CA">
            <w:pPr>
              <w:pStyle w:val="Title"/>
              <w:widowControl/>
              <w:spacing w:after="0" w:line="240" w:lineRule="auto"/>
              <w:jc w:val="left"/>
              <w:rPr>
                <w:rFonts w:ascii="Verdana" w:hAnsi="Verdana" w:cstheme="majorBidi"/>
                <w:sz w:val="18"/>
                <w:szCs w:val="18"/>
                <w:u w:val="none"/>
              </w:rPr>
            </w:pPr>
            <w:r w:rsidRPr="009611C5">
              <w:rPr>
                <w:rFonts w:ascii="Verdana" w:hAnsi="Verdana" w:cstheme="majorBidi"/>
                <w:sz w:val="18"/>
                <w:szCs w:val="18"/>
                <w:u w:val="none"/>
              </w:rPr>
              <w:t>Exams &amp; Make Up Policy</w:t>
            </w:r>
          </w:p>
          <w:p w14:paraId="49474EB0" w14:textId="77777777" w:rsidR="00381C3A" w:rsidRPr="009611C5" w:rsidRDefault="00381C3A" w:rsidP="004703CA">
            <w:pPr>
              <w:pStyle w:val="Title"/>
              <w:widowControl/>
              <w:spacing w:after="0" w:line="240" w:lineRule="auto"/>
              <w:jc w:val="left"/>
              <w:rPr>
                <w:rFonts w:ascii="Verdana" w:hAnsi="Verdana" w:cstheme="majorBidi"/>
                <w:sz w:val="18"/>
                <w:szCs w:val="18"/>
                <w:u w:val="none"/>
              </w:rPr>
            </w:pPr>
          </w:p>
        </w:tc>
      </w:tr>
      <w:tr w:rsidR="00381C3A" w:rsidRPr="009611C5" w14:paraId="11732E5A" w14:textId="77777777" w:rsidTr="004703CA">
        <w:tblPrEx>
          <w:tblBorders>
            <w:left w:val="none" w:sz="0" w:space="0" w:color="auto"/>
            <w:bottom w:val="none" w:sz="0" w:space="0" w:color="auto"/>
            <w:right w:val="none" w:sz="0" w:space="0" w:color="auto"/>
          </w:tblBorders>
        </w:tblPrEx>
        <w:trPr>
          <w:trHeight w:val="1112"/>
        </w:trPr>
        <w:tc>
          <w:tcPr>
            <w:tcW w:w="10364" w:type="dxa"/>
            <w:tcBorders>
              <w:right w:val="nil"/>
            </w:tcBorders>
            <w:shd w:val="clear" w:color="auto" w:fill="auto"/>
          </w:tcPr>
          <w:p w14:paraId="28EE886D" w14:textId="77777777" w:rsidR="00381C3A" w:rsidRPr="009611C5" w:rsidRDefault="00381C3A" w:rsidP="004703CA">
            <w:pPr>
              <w:jc w:val="both"/>
              <w:rPr>
                <w:rFonts w:ascii="Verdana" w:hAnsi="Verdana" w:cstheme="majorBidi"/>
                <w:sz w:val="18"/>
                <w:szCs w:val="18"/>
              </w:rPr>
            </w:pPr>
            <w:r w:rsidRPr="009611C5">
              <w:rPr>
                <w:rFonts w:ascii="Verdana" w:hAnsi="Verdana" w:cstheme="majorBidi"/>
                <w:sz w:val="18"/>
                <w:szCs w:val="18"/>
              </w:rPr>
              <w:t xml:space="preserve">In order to complete the course, students must submit all the required assignments and sit for the exams. Make-up exams are not given unless there is a major circumstance preventing the student from sitting in the exam (official material evidence is required). The timing of the make-up is to be fixed with the instructor of the course if granted. </w:t>
            </w:r>
          </w:p>
          <w:p w14:paraId="0844F80C" w14:textId="77777777" w:rsidR="00DA71D0" w:rsidRDefault="00DA71D0" w:rsidP="00DA71D0">
            <w:pPr>
              <w:jc w:val="both"/>
              <w:rPr>
                <w:rFonts w:ascii="Verdana" w:hAnsi="Verdana" w:cstheme="majorBidi"/>
                <w:sz w:val="18"/>
                <w:szCs w:val="18"/>
              </w:rPr>
            </w:pPr>
          </w:p>
          <w:p w14:paraId="58ECA3AC" w14:textId="77777777" w:rsidR="00DA71D0" w:rsidRDefault="00DA71D0" w:rsidP="00DA71D0">
            <w:pPr>
              <w:jc w:val="both"/>
              <w:rPr>
                <w:rFonts w:ascii="Verdana" w:hAnsi="Verdana" w:cstheme="majorBidi"/>
                <w:sz w:val="18"/>
                <w:szCs w:val="18"/>
              </w:rPr>
            </w:pPr>
            <w:r>
              <w:rPr>
                <w:rFonts w:ascii="Verdana" w:hAnsi="Verdana" w:cstheme="majorBidi"/>
                <w:sz w:val="18"/>
                <w:szCs w:val="18"/>
              </w:rPr>
              <w:t>Please note that if the permission for a make-up exam is granted, the syllabus will be comprehensive – this means the whole syllabus consisting of Mid 1, Mid 2 and Final contents. No exception will be made.</w:t>
            </w:r>
          </w:p>
          <w:p w14:paraId="094FE9FC" w14:textId="77777777" w:rsidR="00DA71D0" w:rsidRDefault="00DA71D0" w:rsidP="00DA71D0">
            <w:pPr>
              <w:jc w:val="both"/>
              <w:rPr>
                <w:rFonts w:ascii="Verdana" w:hAnsi="Verdana" w:cstheme="majorBidi"/>
                <w:sz w:val="18"/>
                <w:szCs w:val="18"/>
              </w:rPr>
            </w:pPr>
          </w:p>
          <w:p w14:paraId="59D01C9F" w14:textId="77777777" w:rsidR="00DA71D0" w:rsidRDefault="00DA71D0" w:rsidP="00DA71D0">
            <w:pPr>
              <w:jc w:val="both"/>
              <w:rPr>
                <w:rFonts w:ascii="Verdana" w:hAnsi="Verdana" w:cstheme="majorBidi"/>
                <w:sz w:val="18"/>
                <w:szCs w:val="18"/>
              </w:rPr>
            </w:pPr>
            <w:r>
              <w:rPr>
                <w:rFonts w:ascii="Verdana" w:hAnsi="Verdana" w:cstheme="majorBidi"/>
                <w:sz w:val="18"/>
                <w:szCs w:val="18"/>
              </w:rPr>
              <w:t>Final exam will have no make-up exams. If you miss a final, you will be required to take an ‘I’ and appear in the exam in the next semester.</w:t>
            </w:r>
          </w:p>
          <w:p w14:paraId="61F483E1" w14:textId="77777777" w:rsidR="00381C3A" w:rsidRPr="009611C5" w:rsidRDefault="00381C3A" w:rsidP="004703CA">
            <w:pPr>
              <w:jc w:val="both"/>
              <w:rPr>
                <w:rFonts w:ascii="Verdana" w:hAnsi="Verdana" w:cstheme="majorBidi"/>
                <w:sz w:val="18"/>
                <w:szCs w:val="18"/>
              </w:rPr>
            </w:pPr>
          </w:p>
          <w:p w14:paraId="7C74371C" w14:textId="77777777" w:rsidR="00381C3A" w:rsidRPr="009611C5" w:rsidRDefault="00381C3A" w:rsidP="004703CA">
            <w:pPr>
              <w:jc w:val="both"/>
              <w:rPr>
                <w:rFonts w:ascii="Verdana" w:hAnsi="Verdana" w:cstheme="majorBidi"/>
                <w:sz w:val="18"/>
                <w:szCs w:val="18"/>
              </w:rPr>
            </w:pPr>
            <w:r w:rsidRPr="009611C5">
              <w:rPr>
                <w:rFonts w:ascii="Verdana" w:hAnsi="Verdana" w:cstheme="majorBidi"/>
                <w:sz w:val="18"/>
                <w:szCs w:val="18"/>
              </w:rPr>
              <w:t xml:space="preserve">Cell phones are prohibited in exam sessions. </w:t>
            </w:r>
          </w:p>
        </w:tc>
      </w:tr>
    </w:tbl>
    <w:p w14:paraId="0AC5EBDF" w14:textId="77777777" w:rsidR="00381C3A" w:rsidRPr="009611C5" w:rsidRDefault="00381C3A" w:rsidP="00381C3A">
      <w:pPr>
        <w:spacing w:after="0" w:line="240" w:lineRule="auto"/>
        <w:rPr>
          <w:rFonts w:ascii="Verdana" w:hAnsi="Verdana" w:cstheme="majorBidi"/>
          <w:sz w:val="18"/>
          <w:szCs w:val="18"/>
        </w:rPr>
      </w:pPr>
    </w:p>
    <w:tbl>
      <w:tblPr>
        <w:tblStyle w:val="TableGrid"/>
        <w:tblW w:w="10540" w:type="dxa"/>
        <w:tblInd w:w="-176" w:type="dxa"/>
        <w:shd w:val="clear" w:color="auto" w:fill="D9D9D9" w:themeFill="background1" w:themeFillShade="D9"/>
        <w:tblLook w:val="04A0" w:firstRow="1" w:lastRow="0" w:firstColumn="1" w:lastColumn="0" w:noHBand="0" w:noVBand="1"/>
      </w:tblPr>
      <w:tblGrid>
        <w:gridCol w:w="176"/>
        <w:gridCol w:w="10188"/>
        <w:gridCol w:w="176"/>
      </w:tblGrid>
      <w:tr w:rsidR="00381C3A" w:rsidRPr="009611C5" w14:paraId="68C8E9DE" w14:textId="77777777" w:rsidTr="004703CA">
        <w:trPr>
          <w:gridAfter w:val="1"/>
          <w:wAfter w:w="176" w:type="dxa"/>
        </w:trPr>
        <w:tc>
          <w:tcPr>
            <w:tcW w:w="10364" w:type="dxa"/>
            <w:gridSpan w:val="2"/>
            <w:tcBorders>
              <w:top w:val="single" w:sz="4" w:space="0" w:color="auto"/>
              <w:left w:val="nil"/>
              <w:bottom w:val="single" w:sz="4" w:space="0" w:color="auto"/>
              <w:right w:val="nil"/>
            </w:tcBorders>
            <w:shd w:val="clear" w:color="auto" w:fill="D9D9D9" w:themeFill="background1" w:themeFillShade="D9"/>
          </w:tcPr>
          <w:p w14:paraId="65F66DD3" w14:textId="77777777" w:rsidR="00381C3A" w:rsidRPr="009611C5" w:rsidRDefault="00381C3A" w:rsidP="004703CA">
            <w:pPr>
              <w:pStyle w:val="Title"/>
              <w:widowControl/>
              <w:spacing w:after="0" w:line="240" w:lineRule="auto"/>
              <w:jc w:val="left"/>
              <w:rPr>
                <w:rFonts w:ascii="Verdana" w:hAnsi="Verdana" w:cstheme="majorBidi"/>
                <w:sz w:val="18"/>
                <w:szCs w:val="18"/>
                <w:u w:val="none"/>
                <w:lang w:val="en-US" w:bidi="ar-QA"/>
              </w:rPr>
            </w:pPr>
            <w:r w:rsidRPr="009611C5">
              <w:rPr>
                <w:rFonts w:ascii="Verdana" w:hAnsi="Verdana" w:cstheme="majorBidi"/>
                <w:sz w:val="18"/>
                <w:szCs w:val="18"/>
                <w:u w:val="none"/>
              </w:rPr>
              <w:t>Attendance Policy</w:t>
            </w:r>
          </w:p>
          <w:p w14:paraId="39E0311D" w14:textId="77777777" w:rsidR="00381C3A" w:rsidRPr="009611C5" w:rsidRDefault="00381C3A" w:rsidP="004703CA">
            <w:pPr>
              <w:pStyle w:val="Title"/>
              <w:widowControl/>
              <w:spacing w:after="0" w:line="240" w:lineRule="auto"/>
              <w:jc w:val="left"/>
              <w:rPr>
                <w:rFonts w:ascii="Verdana" w:hAnsi="Verdana" w:cstheme="majorBidi"/>
                <w:sz w:val="18"/>
                <w:szCs w:val="18"/>
                <w:u w:val="none"/>
              </w:rPr>
            </w:pPr>
          </w:p>
        </w:tc>
      </w:tr>
      <w:tr w:rsidR="00381C3A" w:rsidRPr="009611C5" w14:paraId="38E0B8EA" w14:textId="77777777" w:rsidTr="004703CA">
        <w:tblPrEx>
          <w:tblBorders>
            <w:left w:val="none" w:sz="0" w:space="0" w:color="auto"/>
            <w:bottom w:val="none" w:sz="0" w:space="0" w:color="auto"/>
            <w:right w:val="none" w:sz="0" w:space="0" w:color="auto"/>
          </w:tblBorders>
        </w:tblPrEx>
        <w:trPr>
          <w:gridAfter w:val="1"/>
          <w:wAfter w:w="176" w:type="dxa"/>
          <w:trHeight w:val="1112"/>
        </w:trPr>
        <w:tc>
          <w:tcPr>
            <w:tcW w:w="10364" w:type="dxa"/>
            <w:gridSpan w:val="2"/>
            <w:tcBorders>
              <w:right w:val="nil"/>
            </w:tcBorders>
            <w:shd w:val="clear" w:color="auto" w:fill="auto"/>
          </w:tcPr>
          <w:p w14:paraId="7EC0DCA9" w14:textId="77777777" w:rsidR="00381C3A" w:rsidRPr="009611C5" w:rsidRDefault="00381C3A" w:rsidP="004703CA">
            <w:pPr>
              <w:jc w:val="both"/>
              <w:rPr>
                <w:rFonts w:ascii="Verdana" w:hAnsi="Verdana" w:cstheme="majorBidi"/>
                <w:sz w:val="18"/>
                <w:szCs w:val="18"/>
              </w:rPr>
            </w:pPr>
            <w:r w:rsidRPr="009611C5">
              <w:rPr>
                <w:rFonts w:ascii="Verdana" w:hAnsi="Verdana" w:cstheme="majorBidi"/>
                <w:sz w:val="18"/>
                <w:szCs w:val="18"/>
              </w:rPr>
              <w:t>Students are required and expected to attend all classes and participate in class discussions.  North South University mandates to fail students who are absent 25% or more from their classes, even if such absences are excusable. The one who will attend all the classes will earn full credit for the attendance.</w:t>
            </w:r>
          </w:p>
          <w:p w14:paraId="47DE38A1" w14:textId="77777777" w:rsidR="00381C3A" w:rsidRPr="009611C5" w:rsidRDefault="00381C3A" w:rsidP="004703CA">
            <w:pPr>
              <w:spacing w:line="360" w:lineRule="auto"/>
              <w:jc w:val="both"/>
              <w:rPr>
                <w:rFonts w:ascii="Verdana" w:hAnsi="Verdana" w:cstheme="majorBidi"/>
                <w:sz w:val="18"/>
                <w:szCs w:val="18"/>
              </w:rPr>
            </w:pPr>
          </w:p>
          <w:p w14:paraId="332F4E6F" w14:textId="77777777" w:rsidR="00381C3A" w:rsidRPr="009611C5" w:rsidRDefault="00381C3A" w:rsidP="004703CA">
            <w:pPr>
              <w:rPr>
                <w:rFonts w:ascii="Verdana" w:hAnsi="Verdana" w:cstheme="majorBidi"/>
                <w:sz w:val="18"/>
                <w:szCs w:val="18"/>
              </w:rPr>
            </w:pPr>
          </w:p>
        </w:tc>
      </w:tr>
      <w:tr w:rsidR="00381C3A" w:rsidRPr="009611C5" w14:paraId="6FEA9216" w14:textId="77777777" w:rsidTr="004703CA">
        <w:trPr>
          <w:gridAfter w:val="1"/>
          <w:wAfter w:w="176" w:type="dxa"/>
        </w:trPr>
        <w:tc>
          <w:tcPr>
            <w:tcW w:w="10364" w:type="dxa"/>
            <w:gridSpan w:val="2"/>
            <w:tcBorders>
              <w:top w:val="single" w:sz="4" w:space="0" w:color="auto"/>
              <w:left w:val="nil"/>
              <w:bottom w:val="single" w:sz="4" w:space="0" w:color="auto"/>
              <w:right w:val="nil"/>
            </w:tcBorders>
            <w:shd w:val="clear" w:color="auto" w:fill="D9D9D9" w:themeFill="background1" w:themeFillShade="D9"/>
          </w:tcPr>
          <w:p w14:paraId="2022B284" w14:textId="77777777" w:rsidR="00381C3A" w:rsidRPr="009611C5" w:rsidRDefault="00381C3A" w:rsidP="004703CA">
            <w:pPr>
              <w:pStyle w:val="Title"/>
              <w:widowControl/>
              <w:spacing w:after="0" w:line="240" w:lineRule="auto"/>
              <w:jc w:val="left"/>
              <w:rPr>
                <w:rFonts w:ascii="Verdana" w:hAnsi="Verdana" w:cstheme="majorBidi"/>
                <w:sz w:val="18"/>
                <w:szCs w:val="18"/>
                <w:u w:val="none"/>
              </w:rPr>
            </w:pPr>
            <w:r w:rsidRPr="009611C5">
              <w:rPr>
                <w:rFonts w:ascii="Verdana" w:hAnsi="Verdana" w:cstheme="majorBidi"/>
                <w:sz w:val="18"/>
                <w:szCs w:val="18"/>
              </w:rPr>
              <w:br w:type="page"/>
            </w:r>
            <w:r w:rsidRPr="009611C5">
              <w:rPr>
                <w:rFonts w:ascii="Verdana" w:hAnsi="Verdana" w:cstheme="majorBidi"/>
                <w:sz w:val="18"/>
                <w:szCs w:val="18"/>
                <w:u w:val="none"/>
              </w:rPr>
              <w:t>Communication Policy</w:t>
            </w:r>
          </w:p>
          <w:p w14:paraId="6E272CB2" w14:textId="77777777" w:rsidR="00381C3A" w:rsidRPr="009611C5" w:rsidRDefault="00381C3A" w:rsidP="004703CA">
            <w:pPr>
              <w:pStyle w:val="Title"/>
              <w:widowControl/>
              <w:spacing w:after="0" w:line="240" w:lineRule="auto"/>
              <w:jc w:val="left"/>
              <w:rPr>
                <w:rFonts w:ascii="Verdana" w:hAnsi="Verdana" w:cstheme="majorBidi"/>
                <w:sz w:val="18"/>
                <w:szCs w:val="18"/>
                <w:u w:val="none"/>
              </w:rPr>
            </w:pPr>
          </w:p>
        </w:tc>
      </w:tr>
      <w:tr w:rsidR="00381C3A" w:rsidRPr="009611C5" w14:paraId="53C62A5D" w14:textId="77777777" w:rsidTr="004703CA">
        <w:tblPrEx>
          <w:tblBorders>
            <w:left w:val="none" w:sz="0" w:space="0" w:color="auto"/>
            <w:bottom w:val="none" w:sz="0" w:space="0" w:color="auto"/>
            <w:right w:val="none" w:sz="0" w:space="0" w:color="auto"/>
          </w:tblBorders>
        </w:tblPrEx>
        <w:trPr>
          <w:gridAfter w:val="1"/>
          <w:wAfter w:w="176" w:type="dxa"/>
          <w:trHeight w:val="801"/>
        </w:trPr>
        <w:tc>
          <w:tcPr>
            <w:tcW w:w="10364" w:type="dxa"/>
            <w:gridSpan w:val="2"/>
            <w:tcBorders>
              <w:right w:val="nil"/>
            </w:tcBorders>
            <w:shd w:val="clear" w:color="auto" w:fill="auto"/>
          </w:tcPr>
          <w:p w14:paraId="14F345B7" w14:textId="77777777" w:rsidR="00381C3A" w:rsidRPr="009611C5" w:rsidRDefault="00381C3A" w:rsidP="004703CA">
            <w:pPr>
              <w:jc w:val="both"/>
              <w:rPr>
                <w:rFonts w:ascii="Verdana" w:hAnsi="Verdana" w:cstheme="majorBidi"/>
                <w:sz w:val="18"/>
                <w:szCs w:val="18"/>
              </w:rPr>
            </w:pPr>
            <w:r w:rsidRPr="009611C5">
              <w:rPr>
                <w:rFonts w:ascii="Verdana" w:hAnsi="Verdana" w:cstheme="majorBidi"/>
                <w:sz w:val="18"/>
                <w:szCs w:val="18"/>
              </w:rPr>
              <w:t>All communications should take place using the instructor’s email. In addition, students can communicate in the class or during the instructor’s office hours.</w:t>
            </w:r>
          </w:p>
        </w:tc>
      </w:tr>
      <w:tr w:rsidR="004703CA" w:rsidRPr="009611C5" w14:paraId="02FF069F" w14:textId="77777777" w:rsidTr="004703CA">
        <w:tblPrEx>
          <w:shd w:val="clear" w:color="auto" w:fill="auto"/>
        </w:tblPrEx>
        <w:trPr>
          <w:gridBefore w:val="1"/>
          <w:wBefore w:w="176" w:type="dxa"/>
        </w:trPr>
        <w:tc>
          <w:tcPr>
            <w:tcW w:w="10364" w:type="dxa"/>
            <w:gridSpan w:val="2"/>
          </w:tcPr>
          <w:p w14:paraId="7454040E" w14:textId="77777777" w:rsidR="004703CA" w:rsidRPr="009611C5" w:rsidRDefault="004703CA" w:rsidP="004703CA">
            <w:pPr>
              <w:pStyle w:val="Title"/>
              <w:widowControl/>
              <w:spacing w:after="0" w:line="240" w:lineRule="auto"/>
              <w:jc w:val="left"/>
              <w:rPr>
                <w:rFonts w:ascii="Verdana" w:hAnsi="Verdana" w:cstheme="majorBidi"/>
                <w:sz w:val="18"/>
                <w:szCs w:val="18"/>
                <w:u w:val="none"/>
              </w:rPr>
            </w:pPr>
            <w:r w:rsidRPr="009611C5">
              <w:rPr>
                <w:rFonts w:ascii="Verdana" w:hAnsi="Verdana" w:cstheme="majorBidi"/>
                <w:sz w:val="18"/>
                <w:szCs w:val="18"/>
                <w:u w:val="none"/>
              </w:rPr>
              <w:t>Appropriate Use Policy</w:t>
            </w:r>
          </w:p>
          <w:p w14:paraId="562C77DC" w14:textId="77777777" w:rsidR="004703CA" w:rsidRPr="009611C5" w:rsidRDefault="004703CA" w:rsidP="004703CA">
            <w:pPr>
              <w:pStyle w:val="Title"/>
              <w:widowControl/>
              <w:spacing w:after="0" w:line="240" w:lineRule="auto"/>
              <w:jc w:val="left"/>
              <w:rPr>
                <w:rFonts w:ascii="Verdana" w:hAnsi="Verdana" w:cstheme="majorBidi"/>
                <w:sz w:val="18"/>
                <w:szCs w:val="18"/>
                <w:u w:val="none"/>
              </w:rPr>
            </w:pPr>
          </w:p>
        </w:tc>
      </w:tr>
      <w:tr w:rsidR="004703CA" w:rsidRPr="009611C5" w14:paraId="7E709DF2" w14:textId="77777777" w:rsidTr="004703CA">
        <w:tblPrEx>
          <w:shd w:val="clear" w:color="auto" w:fill="auto"/>
        </w:tblPrEx>
        <w:trPr>
          <w:gridBefore w:val="1"/>
          <w:wBefore w:w="176" w:type="dxa"/>
          <w:trHeight w:val="1112"/>
        </w:trPr>
        <w:tc>
          <w:tcPr>
            <w:tcW w:w="10364" w:type="dxa"/>
            <w:gridSpan w:val="2"/>
          </w:tcPr>
          <w:p w14:paraId="0CADB11F" w14:textId="77777777" w:rsidR="004703CA" w:rsidRPr="009611C5" w:rsidRDefault="004703CA" w:rsidP="004703CA">
            <w:pPr>
              <w:jc w:val="both"/>
              <w:rPr>
                <w:rFonts w:ascii="Verdana" w:hAnsi="Verdana" w:cstheme="majorBidi"/>
                <w:sz w:val="18"/>
                <w:szCs w:val="18"/>
                <w:rtl/>
                <w:lang w:bidi="ar-QA"/>
              </w:rPr>
            </w:pPr>
            <w:r w:rsidRPr="009611C5">
              <w:rPr>
                <w:rFonts w:ascii="Verdana" w:hAnsi="Verdana" w:cstheme="majorBidi"/>
                <w:sz w:val="18"/>
                <w:szCs w:val="18"/>
              </w:rPr>
              <w:lastRenderedPageBreak/>
              <w:t xml:space="preserve">All members of the North South University community must use electronic communications in a responsible manner. The University may restrict the use of its computers and network systems for electronic communications subject to violations of university policies/codes or local laws or national laws. Also, the university reserves the right to limit access to its networks through university-owned or other computers, and to remove or limit access to material posted on university-owned computers. </w:t>
            </w:r>
          </w:p>
        </w:tc>
      </w:tr>
    </w:tbl>
    <w:p w14:paraId="416839C7" w14:textId="77777777" w:rsidR="00381C3A" w:rsidRPr="009611C5" w:rsidRDefault="00381C3A" w:rsidP="00381C3A">
      <w:pPr>
        <w:spacing w:after="0" w:line="240" w:lineRule="auto"/>
        <w:rPr>
          <w:rFonts w:ascii="Verdana" w:hAnsi="Verdana" w:cstheme="majorBidi"/>
          <w:sz w:val="18"/>
          <w:szCs w:val="18"/>
        </w:rPr>
      </w:pPr>
    </w:p>
    <w:tbl>
      <w:tblPr>
        <w:tblStyle w:val="TableGrid"/>
        <w:tblpPr w:leftFromText="180" w:rightFromText="180" w:vertAnchor="text" w:horzAnchor="margin" w:tblpY="314"/>
        <w:tblW w:w="10364" w:type="dxa"/>
        <w:tblBorders>
          <w:left w:val="none" w:sz="0" w:space="0" w:color="auto"/>
          <w:bottom w:val="none" w:sz="0" w:space="0" w:color="auto"/>
          <w:right w:val="none" w:sz="0" w:space="0" w:color="auto"/>
        </w:tblBorders>
        <w:shd w:val="clear" w:color="auto" w:fill="D9D9D9" w:themeFill="background1" w:themeFillShade="D9"/>
        <w:tblLook w:val="04A0" w:firstRow="1" w:lastRow="0" w:firstColumn="1" w:lastColumn="0" w:noHBand="0" w:noVBand="1"/>
      </w:tblPr>
      <w:tblGrid>
        <w:gridCol w:w="10364"/>
      </w:tblGrid>
      <w:tr w:rsidR="00C81517" w:rsidRPr="009611C5" w14:paraId="32C9D108" w14:textId="77777777" w:rsidTr="00C81517">
        <w:tc>
          <w:tcPr>
            <w:tcW w:w="10364" w:type="dxa"/>
            <w:tcBorders>
              <w:right w:val="nil"/>
            </w:tcBorders>
            <w:shd w:val="clear" w:color="auto" w:fill="D9D9D9" w:themeFill="background1" w:themeFillShade="D9"/>
          </w:tcPr>
          <w:p w14:paraId="567D4F00" w14:textId="77777777" w:rsidR="00C81517" w:rsidRPr="009611C5" w:rsidRDefault="00C81517" w:rsidP="00C81517">
            <w:pPr>
              <w:pStyle w:val="Title"/>
              <w:widowControl/>
              <w:spacing w:after="0" w:line="240" w:lineRule="auto"/>
              <w:jc w:val="left"/>
              <w:rPr>
                <w:rFonts w:ascii="Verdana" w:hAnsi="Verdana" w:cstheme="majorBidi"/>
                <w:sz w:val="18"/>
                <w:szCs w:val="18"/>
                <w:u w:val="none"/>
                <w:lang w:val="en-US"/>
              </w:rPr>
            </w:pPr>
            <w:r w:rsidRPr="009611C5">
              <w:rPr>
                <w:rFonts w:ascii="Verdana" w:hAnsi="Verdana" w:cstheme="majorBidi"/>
                <w:sz w:val="18"/>
                <w:szCs w:val="18"/>
              </w:rPr>
              <w:br w:type="page"/>
            </w:r>
            <w:r w:rsidRPr="009611C5">
              <w:rPr>
                <w:rFonts w:ascii="Verdana" w:hAnsi="Verdana" w:cstheme="majorBidi"/>
                <w:sz w:val="18"/>
                <w:szCs w:val="18"/>
                <w:u w:val="none"/>
              </w:rPr>
              <w:t>Students With Special Needs</w:t>
            </w:r>
          </w:p>
          <w:p w14:paraId="204C8653" w14:textId="77777777" w:rsidR="00C81517" w:rsidRPr="009611C5" w:rsidRDefault="00C81517" w:rsidP="00C81517">
            <w:pPr>
              <w:pStyle w:val="Title"/>
              <w:widowControl/>
              <w:spacing w:after="0" w:line="240" w:lineRule="auto"/>
              <w:jc w:val="left"/>
              <w:rPr>
                <w:rFonts w:ascii="Verdana" w:hAnsi="Verdana" w:cstheme="majorBidi"/>
                <w:sz w:val="18"/>
                <w:szCs w:val="18"/>
                <w:u w:val="none"/>
              </w:rPr>
            </w:pPr>
          </w:p>
        </w:tc>
      </w:tr>
      <w:tr w:rsidR="00C81517" w:rsidRPr="009611C5" w14:paraId="39AB97C5" w14:textId="77777777" w:rsidTr="00C81517">
        <w:trPr>
          <w:trHeight w:val="1112"/>
        </w:trPr>
        <w:tc>
          <w:tcPr>
            <w:tcW w:w="10364" w:type="dxa"/>
            <w:tcBorders>
              <w:right w:val="nil"/>
            </w:tcBorders>
            <w:shd w:val="clear" w:color="auto" w:fill="auto"/>
          </w:tcPr>
          <w:p w14:paraId="0364E033" w14:textId="77777777" w:rsidR="00C81517" w:rsidRPr="009611C5" w:rsidRDefault="00C81517" w:rsidP="00C81517">
            <w:pPr>
              <w:jc w:val="both"/>
              <w:rPr>
                <w:rFonts w:ascii="Verdana" w:hAnsi="Verdana" w:cstheme="majorBidi"/>
                <w:sz w:val="18"/>
                <w:szCs w:val="18"/>
              </w:rPr>
            </w:pPr>
            <w:r w:rsidRPr="009611C5">
              <w:rPr>
                <w:rFonts w:ascii="Verdana" w:hAnsi="Verdana" w:cstheme="majorBidi"/>
                <w:sz w:val="18"/>
                <w:szCs w:val="18"/>
              </w:rPr>
              <w:t>North South University</w:t>
            </w:r>
            <w:r>
              <w:rPr>
                <w:rFonts w:ascii="Verdana" w:hAnsi="Verdana" w:cstheme="majorBidi"/>
                <w:sz w:val="18"/>
                <w:szCs w:val="18"/>
              </w:rPr>
              <w:t xml:space="preserve"> </w:t>
            </w:r>
            <w:r w:rsidRPr="009611C5">
              <w:rPr>
                <w:rFonts w:ascii="Verdana" w:hAnsi="Verdana" w:cstheme="majorBidi"/>
                <w:sz w:val="18"/>
                <w:szCs w:val="18"/>
              </w:rPr>
              <w:t>will provide educational opportunities that ensure fair, appropriate and reasonable accommodation to students who have disabilities/special needs that may affect their ability to participate in course activities or meet course requirements. Students with disabilities are encouraged to contact their instructors</w:t>
            </w:r>
            <w:r>
              <w:rPr>
                <w:rFonts w:ascii="Verdana" w:hAnsi="Verdana" w:cstheme="majorBidi"/>
                <w:sz w:val="18"/>
                <w:szCs w:val="18"/>
              </w:rPr>
              <w:t xml:space="preserve"> </w:t>
            </w:r>
            <w:r w:rsidRPr="009611C5">
              <w:rPr>
                <w:rFonts w:ascii="Verdana" w:hAnsi="Verdana" w:cstheme="majorBidi"/>
                <w:sz w:val="18"/>
                <w:szCs w:val="18"/>
              </w:rPr>
              <w:t xml:space="preserve">to ensure that their needs are met. The University through its Special Need section will exert all efforts to accommodate special needs.  </w:t>
            </w:r>
          </w:p>
          <w:p w14:paraId="4FF9B228" w14:textId="77777777" w:rsidR="00C81517" w:rsidRPr="009611C5" w:rsidRDefault="00C81517" w:rsidP="00C81517">
            <w:pPr>
              <w:jc w:val="both"/>
              <w:rPr>
                <w:rFonts w:ascii="Verdana" w:hAnsi="Verdana" w:cstheme="majorBidi"/>
                <w:sz w:val="18"/>
                <w:szCs w:val="18"/>
              </w:rPr>
            </w:pPr>
          </w:p>
          <w:p w14:paraId="39349A20" w14:textId="77777777" w:rsidR="00C81517" w:rsidRPr="009611C5" w:rsidRDefault="00C81517" w:rsidP="00C81517">
            <w:pPr>
              <w:jc w:val="both"/>
              <w:rPr>
                <w:rFonts w:ascii="Verdana" w:hAnsi="Verdana" w:cstheme="majorBidi"/>
                <w:sz w:val="18"/>
                <w:szCs w:val="18"/>
              </w:rPr>
            </w:pPr>
            <w:r w:rsidRPr="009611C5">
              <w:rPr>
                <w:rFonts w:ascii="Verdana" w:hAnsi="Verdana" w:cstheme="majorBidi"/>
                <w:sz w:val="18"/>
                <w:szCs w:val="18"/>
              </w:rPr>
              <w:t>Special Needs Section</w:t>
            </w:r>
          </w:p>
          <w:p w14:paraId="32097F30" w14:textId="77777777" w:rsidR="00C81517" w:rsidRPr="009611C5" w:rsidRDefault="00C81517" w:rsidP="00C81517">
            <w:pPr>
              <w:jc w:val="both"/>
              <w:rPr>
                <w:rFonts w:ascii="Verdana" w:hAnsi="Verdana" w:cstheme="majorBidi"/>
                <w:sz w:val="18"/>
                <w:szCs w:val="18"/>
              </w:rPr>
            </w:pPr>
            <w:r w:rsidRPr="009611C5">
              <w:rPr>
                <w:rFonts w:ascii="Verdana" w:hAnsi="Verdana" w:cstheme="majorBidi"/>
                <w:sz w:val="18"/>
                <w:szCs w:val="18"/>
              </w:rPr>
              <w:t>Telephones:                                  Location:</w:t>
            </w:r>
          </w:p>
          <w:p w14:paraId="31612BCE" w14:textId="77777777" w:rsidR="00C81517" w:rsidRPr="009611C5" w:rsidRDefault="00C81517" w:rsidP="00C81517">
            <w:pPr>
              <w:jc w:val="both"/>
              <w:rPr>
                <w:rFonts w:ascii="Verdana" w:hAnsi="Verdana" w:cstheme="majorBidi"/>
                <w:sz w:val="18"/>
                <w:szCs w:val="18"/>
              </w:rPr>
            </w:pPr>
            <w:r w:rsidRPr="009611C5">
              <w:rPr>
                <w:rFonts w:ascii="Verdana" w:hAnsi="Verdana" w:cstheme="majorBidi"/>
                <w:sz w:val="18"/>
                <w:szCs w:val="18"/>
              </w:rPr>
              <w:t xml:space="preserve">Email: </w:t>
            </w:r>
          </w:p>
          <w:p w14:paraId="77DA4FBB" w14:textId="77777777" w:rsidR="00C81517" w:rsidRPr="009611C5" w:rsidRDefault="00C81517" w:rsidP="00C81517">
            <w:pPr>
              <w:jc w:val="both"/>
              <w:rPr>
                <w:rFonts w:ascii="Verdana" w:hAnsi="Verdana" w:cstheme="majorBidi"/>
                <w:sz w:val="18"/>
                <w:szCs w:val="18"/>
              </w:rPr>
            </w:pPr>
          </w:p>
          <w:p w14:paraId="0D31A73B" w14:textId="77777777" w:rsidR="00C81517" w:rsidRPr="009611C5" w:rsidRDefault="00C81517" w:rsidP="00C81517">
            <w:pPr>
              <w:rPr>
                <w:rFonts w:ascii="Verdana" w:hAnsi="Verdana" w:cstheme="majorBidi"/>
                <w:sz w:val="18"/>
                <w:szCs w:val="18"/>
              </w:rPr>
            </w:pPr>
            <w:r w:rsidRPr="009611C5">
              <w:rPr>
                <w:rFonts w:ascii="Verdana" w:hAnsi="Verdana" w:cstheme="majorBidi"/>
                <w:sz w:val="18"/>
                <w:szCs w:val="18"/>
              </w:rPr>
              <w:t>Please Refer to NSU Student Handbook, Section: “Special Needs Services”</w:t>
            </w:r>
          </w:p>
          <w:p w14:paraId="44E9444C" w14:textId="77777777" w:rsidR="00C81517" w:rsidRPr="009611C5" w:rsidRDefault="00C81517" w:rsidP="00C81517">
            <w:pPr>
              <w:rPr>
                <w:rFonts w:ascii="Verdana" w:hAnsi="Verdana" w:cstheme="majorBidi"/>
                <w:sz w:val="18"/>
                <w:szCs w:val="18"/>
              </w:rPr>
            </w:pPr>
          </w:p>
          <w:p w14:paraId="43EDE47C" w14:textId="77777777" w:rsidR="00C81517" w:rsidRPr="009611C5" w:rsidRDefault="00C81517" w:rsidP="00C81517">
            <w:pPr>
              <w:rPr>
                <w:rFonts w:ascii="Verdana" w:hAnsi="Verdana" w:cstheme="majorBidi"/>
                <w:sz w:val="18"/>
                <w:szCs w:val="18"/>
              </w:rPr>
            </w:pPr>
            <w:r w:rsidRPr="009611C5">
              <w:rPr>
                <w:rFonts w:ascii="Verdana" w:hAnsi="Verdana" w:cstheme="majorBidi"/>
                <w:sz w:val="18"/>
                <w:szCs w:val="18"/>
              </w:rPr>
              <w:t>The above service is not in place now but will be developed in the near future.</w:t>
            </w:r>
          </w:p>
          <w:p w14:paraId="186350D3" w14:textId="77777777" w:rsidR="00C81517" w:rsidRPr="009611C5" w:rsidRDefault="00C81517" w:rsidP="00C81517">
            <w:pPr>
              <w:rPr>
                <w:rFonts w:ascii="Verdana" w:hAnsi="Verdana" w:cstheme="majorBidi"/>
                <w:sz w:val="18"/>
                <w:szCs w:val="18"/>
              </w:rPr>
            </w:pPr>
          </w:p>
          <w:p w14:paraId="35207815" w14:textId="77777777" w:rsidR="00C81517" w:rsidRPr="009611C5" w:rsidRDefault="00C81517" w:rsidP="00C81517">
            <w:pPr>
              <w:rPr>
                <w:rFonts w:ascii="Verdana" w:hAnsi="Verdana" w:cstheme="majorBidi"/>
                <w:sz w:val="18"/>
                <w:szCs w:val="18"/>
              </w:rPr>
            </w:pPr>
          </w:p>
        </w:tc>
      </w:tr>
    </w:tbl>
    <w:p w14:paraId="06EA27C1" w14:textId="77777777" w:rsidR="00381C3A" w:rsidRPr="00381C3A" w:rsidRDefault="00381C3A" w:rsidP="00381C3A">
      <w:pPr>
        <w:rPr>
          <w:rFonts w:ascii="Verdana" w:hAnsi="Verdana" w:cstheme="majorBidi"/>
          <w:sz w:val="18"/>
          <w:szCs w:val="18"/>
        </w:rPr>
      </w:pPr>
    </w:p>
    <w:tbl>
      <w:tblPr>
        <w:tblStyle w:val="TableGrid"/>
        <w:tblpPr w:leftFromText="180" w:rightFromText="180" w:vertAnchor="text" w:horzAnchor="margin" w:tblpY="555"/>
        <w:tblW w:w="10364" w:type="dxa"/>
        <w:shd w:val="clear" w:color="auto" w:fill="D9D9D9" w:themeFill="background1" w:themeFillShade="D9"/>
        <w:tblLook w:val="04A0" w:firstRow="1" w:lastRow="0" w:firstColumn="1" w:lastColumn="0" w:noHBand="0" w:noVBand="1"/>
      </w:tblPr>
      <w:tblGrid>
        <w:gridCol w:w="10364"/>
      </w:tblGrid>
      <w:tr w:rsidR="00C81517" w:rsidRPr="009611C5" w14:paraId="44DF9D25" w14:textId="77777777" w:rsidTr="00C81517">
        <w:tc>
          <w:tcPr>
            <w:tcW w:w="10364" w:type="dxa"/>
            <w:tcBorders>
              <w:top w:val="single" w:sz="4" w:space="0" w:color="auto"/>
              <w:left w:val="nil"/>
              <w:bottom w:val="single" w:sz="4" w:space="0" w:color="auto"/>
              <w:right w:val="nil"/>
            </w:tcBorders>
            <w:shd w:val="clear" w:color="auto" w:fill="D9D9D9" w:themeFill="background1" w:themeFillShade="D9"/>
          </w:tcPr>
          <w:p w14:paraId="6003B9A7" w14:textId="77777777" w:rsidR="00C81517" w:rsidRPr="009611C5" w:rsidRDefault="00C81517" w:rsidP="00C81517">
            <w:pPr>
              <w:pStyle w:val="Title"/>
              <w:widowControl/>
              <w:spacing w:after="0" w:line="240" w:lineRule="auto"/>
              <w:jc w:val="left"/>
              <w:rPr>
                <w:rFonts w:ascii="Verdana" w:hAnsi="Verdana" w:cstheme="majorBidi"/>
                <w:sz w:val="18"/>
                <w:szCs w:val="18"/>
                <w:u w:val="none"/>
              </w:rPr>
            </w:pPr>
            <w:r w:rsidRPr="009611C5">
              <w:rPr>
                <w:rFonts w:ascii="Verdana" w:hAnsi="Verdana" w:cstheme="majorBidi"/>
                <w:sz w:val="18"/>
                <w:szCs w:val="18"/>
                <w:u w:val="none"/>
              </w:rPr>
              <w:t>Students Support and Learning Resources</w:t>
            </w:r>
          </w:p>
          <w:p w14:paraId="09F631C2" w14:textId="77777777" w:rsidR="00C81517" w:rsidRPr="009611C5" w:rsidRDefault="00C81517" w:rsidP="00C81517">
            <w:pPr>
              <w:pStyle w:val="Title"/>
              <w:widowControl/>
              <w:spacing w:after="0" w:line="240" w:lineRule="auto"/>
              <w:jc w:val="left"/>
              <w:rPr>
                <w:rFonts w:ascii="Verdana" w:hAnsi="Verdana" w:cstheme="majorBidi"/>
                <w:sz w:val="18"/>
                <w:szCs w:val="18"/>
                <w:u w:val="none"/>
              </w:rPr>
            </w:pPr>
          </w:p>
        </w:tc>
      </w:tr>
      <w:tr w:rsidR="00C81517" w:rsidRPr="009611C5" w14:paraId="3C2A699A" w14:textId="77777777" w:rsidTr="00C81517">
        <w:tblPrEx>
          <w:tblBorders>
            <w:left w:val="none" w:sz="0" w:space="0" w:color="auto"/>
            <w:bottom w:val="none" w:sz="0" w:space="0" w:color="auto"/>
            <w:right w:val="none" w:sz="0" w:space="0" w:color="auto"/>
          </w:tblBorders>
        </w:tblPrEx>
        <w:trPr>
          <w:trHeight w:val="3699"/>
        </w:trPr>
        <w:tc>
          <w:tcPr>
            <w:tcW w:w="10364" w:type="dxa"/>
            <w:tcBorders>
              <w:right w:val="nil"/>
            </w:tcBorders>
            <w:shd w:val="clear" w:color="auto" w:fill="auto"/>
          </w:tcPr>
          <w:p w14:paraId="519C5AB9" w14:textId="77777777" w:rsidR="00C81517" w:rsidRPr="009611C5" w:rsidRDefault="00C81517" w:rsidP="00C81517">
            <w:pPr>
              <w:pStyle w:val="ListParagraph"/>
              <w:numPr>
                <w:ilvl w:val="0"/>
                <w:numId w:val="40"/>
              </w:numPr>
              <w:ind w:left="356"/>
              <w:jc w:val="both"/>
              <w:rPr>
                <w:rFonts w:ascii="Verdana" w:hAnsi="Verdana" w:cstheme="majorBidi"/>
                <w:sz w:val="18"/>
                <w:szCs w:val="18"/>
                <w:rtl/>
              </w:rPr>
            </w:pPr>
            <w:r w:rsidRPr="009611C5">
              <w:rPr>
                <w:rFonts w:ascii="Verdana" w:hAnsi="Verdana" w:cstheme="majorBidi"/>
                <w:sz w:val="18"/>
                <w:szCs w:val="18"/>
              </w:rPr>
              <w:t>SOB-Learning Center:</w:t>
            </w:r>
          </w:p>
          <w:p w14:paraId="76515394" w14:textId="77777777" w:rsidR="00C81517" w:rsidRPr="009611C5" w:rsidRDefault="00C81517" w:rsidP="00C81517">
            <w:pPr>
              <w:pStyle w:val="ListParagraph"/>
              <w:numPr>
                <w:ilvl w:val="0"/>
                <w:numId w:val="40"/>
              </w:numPr>
              <w:ind w:left="356"/>
              <w:jc w:val="both"/>
              <w:rPr>
                <w:rFonts w:ascii="Verdana" w:hAnsi="Verdana" w:cstheme="majorBidi"/>
                <w:sz w:val="18"/>
                <w:szCs w:val="18"/>
              </w:rPr>
            </w:pPr>
            <w:r w:rsidRPr="009611C5">
              <w:rPr>
                <w:rFonts w:ascii="Verdana" w:hAnsi="Verdana" w:cstheme="majorBidi"/>
                <w:sz w:val="18"/>
                <w:szCs w:val="18"/>
              </w:rPr>
              <w:t xml:space="preserve">The University Student Learning Support Center (SLSC): These centers </w:t>
            </w:r>
            <w:proofErr w:type="spellStart"/>
            <w:r w:rsidRPr="009611C5">
              <w:rPr>
                <w:rFonts w:ascii="Verdana" w:hAnsi="Verdana" w:cstheme="majorBidi"/>
                <w:sz w:val="18"/>
                <w:szCs w:val="18"/>
              </w:rPr>
              <w:t>provideacademic</w:t>
            </w:r>
            <w:proofErr w:type="spellEnd"/>
            <w:r w:rsidRPr="009611C5">
              <w:rPr>
                <w:rFonts w:ascii="Verdana" w:hAnsi="Verdana" w:cstheme="majorBidi"/>
                <w:sz w:val="18"/>
                <w:szCs w:val="18"/>
              </w:rPr>
              <w:t xml:space="preserve"> support services to students at NSU. The SLSC is a supportive environment where students can seek assistance with academic coursework, writing assignments, transitioning to college academic life, and other academic issues. SLSC programs include: Peer Tutoring, the Writing Lab, Writing Workshops, and Academic Success Workshops. Students may also seek confidential academic counseling from the professional staff at the Center.</w:t>
            </w:r>
          </w:p>
          <w:p w14:paraId="290055F2" w14:textId="77777777" w:rsidR="00C81517" w:rsidRPr="009611C5" w:rsidRDefault="00C81517" w:rsidP="00C81517">
            <w:pPr>
              <w:jc w:val="both"/>
              <w:rPr>
                <w:rFonts w:ascii="Verdana" w:hAnsi="Verdana" w:cstheme="majorBidi"/>
                <w:sz w:val="18"/>
                <w:szCs w:val="18"/>
              </w:rPr>
            </w:pPr>
          </w:p>
          <w:p w14:paraId="0CEDDE16" w14:textId="77777777" w:rsidR="00C81517" w:rsidRPr="009611C5" w:rsidRDefault="00C81517" w:rsidP="00C81517">
            <w:pPr>
              <w:jc w:val="both"/>
              <w:rPr>
                <w:rFonts w:ascii="Verdana" w:hAnsi="Verdana" w:cstheme="majorBidi"/>
                <w:sz w:val="18"/>
                <w:szCs w:val="18"/>
              </w:rPr>
            </w:pPr>
            <w:r w:rsidRPr="009611C5">
              <w:rPr>
                <w:rFonts w:ascii="Verdana" w:hAnsi="Verdana" w:cstheme="majorBidi"/>
                <w:sz w:val="18"/>
                <w:szCs w:val="18"/>
              </w:rPr>
              <w:t>Students Learning &amp; Support Center (SLSC)</w:t>
            </w:r>
          </w:p>
          <w:p w14:paraId="1C6DBC2C" w14:textId="77777777" w:rsidR="00C81517" w:rsidRPr="009611C5" w:rsidRDefault="00C81517" w:rsidP="00C81517">
            <w:pPr>
              <w:jc w:val="both"/>
              <w:rPr>
                <w:rFonts w:ascii="Verdana" w:hAnsi="Verdana" w:cstheme="majorBidi"/>
                <w:sz w:val="18"/>
                <w:szCs w:val="18"/>
              </w:rPr>
            </w:pPr>
            <w:r w:rsidRPr="009611C5">
              <w:rPr>
                <w:rFonts w:ascii="Verdana" w:hAnsi="Verdana" w:cstheme="majorBidi"/>
                <w:sz w:val="18"/>
                <w:szCs w:val="18"/>
              </w:rPr>
              <w:t xml:space="preserve">Tel: </w:t>
            </w:r>
          </w:p>
          <w:p w14:paraId="38D8B715" w14:textId="77777777" w:rsidR="00C81517" w:rsidRPr="009611C5" w:rsidRDefault="00C81517" w:rsidP="00C81517">
            <w:pPr>
              <w:jc w:val="both"/>
              <w:rPr>
                <w:rFonts w:ascii="Verdana" w:hAnsi="Verdana" w:cstheme="majorBidi"/>
                <w:sz w:val="18"/>
                <w:szCs w:val="18"/>
              </w:rPr>
            </w:pPr>
            <w:r w:rsidRPr="009611C5">
              <w:rPr>
                <w:rFonts w:ascii="Verdana" w:hAnsi="Verdana" w:cstheme="majorBidi"/>
                <w:sz w:val="18"/>
                <w:szCs w:val="18"/>
              </w:rPr>
              <w:t xml:space="preserve">Fax: </w:t>
            </w:r>
          </w:p>
          <w:p w14:paraId="6CF464F6" w14:textId="77777777" w:rsidR="00C81517" w:rsidRPr="009611C5" w:rsidRDefault="00C81517" w:rsidP="00C81517">
            <w:pPr>
              <w:jc w:val="both"/>
              <w:rPr>
                <w:rFonts w:ascii="Verdana" w:hAnsi="Verdana" w:cstheme="majorBidi"/>
                <w:sz w:val="18"/>
                <w:szCs w:val="18"/>
              </w:rPr>
            </w:pPr>
            <w:r w:rsidRPr="009611C5">
              <w:rPr>
                <w:rFonts w:ascii="Verdana" w:hAnsi="Verdana" w:cstheme="majorBidi"/>
                <w:sz w:val="18"/>
                <w:szCs w:val="18"/>
              </w:rPr>
              <w:t xml:space="preserve">Location: </w:t>
            </w:r>
          </w:p>
          <w:p w14:paraId="76D22461" w14:textId="77777777" w:rsidR="00C81517" w:rsidRPr="009611C5" w:rsidRDefault="00C81517" w:rsidP="00C81517">
            <w:pPr>
              <w:jc w:val="both"/>
              <w:rPr>
                <w:rFonts w:ascii="Verdana" w:hAnsi="Verdana" w:cstheme="majorBidi"/>
                <w:sz w:val="18"/>
                <w:szCs w:val="18"/>
                <w:lang w:val="fr-MC"/>
              </w:rPr>
            </w:pPr>
            <w:r w:rsidRPr="009611C5">
              <w:rPr>
                <w:rFonts w:ascii="Verdana" w:hAnsi="Verdana" w:cstheme="majorBidi"/>
                <w:sz w:val="18"/>
                <w:szCs w:val="18"/>
                <w:lang w:val="fr-MC"/>
              </w:rPr>
              <w:t xml:space="preserve">E-mail: </w:t>
            </w:r>
          </w:p>
          <w:p w14:paraId="76CA968B" w14:textId="77777777" w:rsidR="00C81517" w:rsidRPr="009611C5" w:rsidRDefault="00C81517" w:rsidP="00C81517">
            <w:pPr>
              <w:rPr>
                <w:rFonts w:ascii="Verdana" w:hAnsi="Verdana" w:cstheme="majorBidi"/>
                <w:sz w:val="18"/>
                <w:szCs w:val="18"/>
                <w:lang w:val="fr-MC"/>
              </w:rPr>
            </w:pPr>
          </w:p>
          <w:p w14:paraId="54FE55B2" w14:textId="77777777" w:rsidR="00C81517" w:rsidRPr="009611C5" w:rsidRDefault="00C81517" w:rsidP="00C81517">
            <w:pPr>
              <w:rPr>
                <w:rFonts w:ascii="Verdana" w:hAnsi="Verdana" w:cstheme="majorBidi"/>
                <w:sz w:val="18"/>
                <w:szCs w:val="18"/>
                <w:rtl/>
                <w:lang w:bidi="ar-QA"/>
              </w:rPr>
            </w:pPr>
            <w:r w:rsidRPr="009611C5">
              <w:rPr>
                <w:rFonts w:ascii="Verdana" w:hAnsi="Verdana" w:cstheme="majorBidi"/>
                <w:sz w:val="18"/>
                <w:szCs w:val="18"/>
                <w:lang w:bidi="ar-QA"/>
              </w:rPr>
              <w:t>This service will be available in the near future.</w:t>
            </w:r>
          </w:p>
        </w:tc>
      </w:tr>
    </w:tbl>
    <w:tbl>
      <w:tblPr>
        <w:tblStyle w:val="TableGrid"/>
        <w:tblpPr w:leftFromText="180" w:rightFromText="180" w:vertAnchor="text" w:horzAnchor="margin" w:tblpXSpec="center" w:tblpY="6679"/>
        <w:tblW w:w="10364" w:type="dxa"/>
        <w:shd w:val="clear" w:color="auto" w:fill="D9D9D9" w:themeFill="background1" w:themeFillShade="D9"/>
        <w:tblLook w:val="04A0" w:firstRow="1" w:lastRow="0" w:firstColumn="1" w:lastColumn="0" w:noHBand="0" w:noVBand="1"/>
      </w:tblPr>
      <w:tblGrid>
        <w:gridCol w:w="10364"/>
      </w:tblGrid>
      <w:tr w:rsidR="00C81517" w:rsidRPr="009611C5" w14:paraId="5B89CECC" w14:textId="77777777" w:rsidTr="00C81517">
        <w:tc>
          <w:tcPr>
            <w:tcW w:w="10364" w:type="dxa"/>
            <w:tcBorders>
              <w:top w:val="single" w:sz="4" w:space="0" w:color="auto"/>
              <w:left w:val="nil"/>
              <w:bottom w:val="single" w:sz="4" w:space="0" w:color="auto"/>
              <w:right w:val="nil"/>
            </w:tcBorders>
            <w:shd w:val="clear" w:color="auto" w:fill="D9D9D9" w:themeFill="background1" w:themeFillShade="D9"/>
          </w:tcPr>
          <w:p w14:paraId="42220DEA" w14:textId="77777777" w:rsidR="00C81517" w:rsidRPr="009611C5" w:rsidRDefault="00C81517" w:rsidP="00C81517">
            <w:pPr>
              <w:pStyle w:val="Title"/>
              <w:widowControl/>
              <w:spacing w:after="0" w:line="240" w:lineRule="auto"/>
              <w:jc w:val="left"/>
              <w:rPr>
                <w:rFonts w:ascii="Verdana" w:hAnsi="Verdana" w:cstheme="majorBidi"/>
                <w:sz w:val="18"/>
                <w:szCs w:val="18"/>
                <w:u w:val="none"/>
              </w:rPr>
            </w:pPr>
            <w:r w:rsidRPr="009611C5">
              <w:rPr>
                <w:rFonts w:ascii="Verdana" w:hAnsi="Verdana" w:cstheme="majorBidi"/>
                <w:sz w:val="18"/>
                <w:szCs w:val="18"/>
                <w:u w:val="none"/>
              </w:rPr>
              <w:t>Students Complaints Policy</w:t>
            </w:r>
          </w:p>
          <w:p w14:paraId="2F7CA319" w14:textId="77777777" w:rsidR="00C81517" w:rsidRPr="009611C5" w:rsidRDefault="00C81517" w:rsidP="00C81517">
            <w:pPr>
              <w:pStyle w:val="Title"/>
              <w:widowControl/>
              <w:spacing w:after="0" w:line="240" w:lineRule="auto"/>
              <w:jc w:val="left"/>
              <w:rPr>
                <w:rFonts w:ascii="Verdana" w:hAnsi="Verdana" w:cstheme="majorBidi"/>
                <w:sz w:val="18"/>
                <w:szCs w:val="18"/>
                <w:u w:val="none"/>
              </w:rPr>
            </w:pPr>
          </w:p>
        </w:tc>
      </w:tr>
      <w:tr w:rsidR="00C81517" w:rsidRPr="009611C5" w14:paraId="3A7DD4D0" w14:textId="77777777" w:rsidTr="00C81517">
        <w:tblPrEx>
          <w:tblBorders>
            <w:left w:val="none" w:sz="0" w:space="0" w:color="auto"/>
            <w:bottom w:val="none" w:sz="0" w:space="0" w:color="auto"/>
            <w:right w:val="none" w:sz="0" w:space="0" w:color="auto"/>
          </w:tblBorders>
        </w:tblPrEx>
        <w:trPr>
          <w:trHeight w:val="70"/>
        </w:trPr>
        <w:tc>
          <w:tcPr>
            <w:tcW w:w="10364" w:type="dxa"/>
            <w:tcBorders>
              <w:right w:val="nil"/>
            </w:tcBorders>
            <w:shd w:val="clear" w:color="auto" w:fill="auto"/>
          </w:tcPr>
          <w:p w14:paraId="50CF4458" w14:textId="77777777" w:rsidR="00C81517" w:rsidRPr="009611C5" w:rsidRDefault="00C81517" w:rsidP="00C81517">
            <w:pPr>
              <w:jc w:val="both"/>
              <w:rPr>
                <w:rFonts w:ascii="Verdana" w:hAnsi="Verdana"/>
                <w:sz w:val="18"/>
                <w:szCs w:val="18"/>
                <w:lang w:bidi="ar-QA"/>
              </w:rPr>
            </w:pPr>
            <w:r w:rsidRPr="009611C5">
              <w:rPr>
                <w:rFonts w:ascii="Verdana" w:hAnsi="Verdana" w:cstheme="majorBidi"/>
                <w:sz w:val="18"/>
                <w:szCs w:val="18"/>
              </w:rPr>
              <w:t>Students at North South University have the right to pursue complaints related to faculty, staff, and other students.  The nature of the complaints may be either academic or non-academic.  For more information about the policy and processes related to this policy, you may refer to the student handbook</w:t>
            </w:r>
            <w:r w:rsidRPr="009611C5">
              <w:rPr>
                <w:rFonts w:ascii="Verdana" w:hAnsi="Verdana"/>
                <w:sz w:val="18"/>
                <w:szCs w:val="18"/>
              </w:rPr>
              <w:t>. </w:t>
            </w:r>
          </w:p>
        </w:tc>
      </w:tr>
    </w:tbl>
    <w:p w14:paraId="0859F82C" w14:textId="77777777" w:rsidR="00381C3A" w:rsidRPr="00381C3A" w:rsidRDefault="00381C3A" w:rsidP="00381C3A">
      <w:pPr>
        <w:rPr>
          <w:rFonts w:ascii="Verdana" w:hAnsi="Verdana" w:cstheme="majorBidi"/>
          <w:sz w:val="18"/>
          <w:szCs w:val="18"/>
        </w:rPr>
      </w:pPr>
    </w:p>
    <w:p w14:paraId="7E9263D5" w14:textId="77777777" w:rsidR="00381C3A" w:rsidRPr="00381C3A" w:rsidRDefault="00381C3A" w:rsidP="00381C3A">
      <w:pPr>
        <w:rPr>
          <w:rFonts w:ascii="Verdana" w:hAnsi="Verdana" w:cstheme="majorBidi"/>
          <w:sz w:val="18"/>
          <w:szCs w:val="18"/>
        </w:rPr>
        <w:sectPr w:rsidR="00381C3A" w:rsidRPr="00381C3A" w:rsidSect="007522AA">
          <w:footerReference w:type="default" r:id="rId10"/>
          <w:pgSz w:w="11907" w:h="16840" w:code="9"/>
          <w:pgMar w:top="539" w:right="1134" w:bottom="851" w:left="1134" w:header="284" w:footer="284" w:gutter="0"/>
          <w:pgBorders w:display="notFirstPage" w:offsetFrom="page">
            <w:top w:val="single" w:sz="4" w:space="24" w:color="auto"/>
            <w:left w:val="single" w:sz="4" w:space="24" w:color="auto"/>
            <w:bottom w:val="single" w:sz="4" w:space="24" w:color="auto"/>
            <w:right w:val="single" w:sz="4" w:space="24" w:color="auto"/>
          </w:pgBorders>
          <w:cols w:space="720"/>
          <w:docGrid w:linePitch="360"/>
        </w:sectPr>
      </w:pPr>
    </w:p>
    <w:p w14:paraId="510CD6E4" w14:textId="77777777" w:rsidR="00547C67" w:rsidRPr="009611C5" w:rsidRDefault="00547C67" w:rsidP="007522AA">
      <w:pPr>
        <w:spacing w:after="0" w:line="240" w:lineRule="auto"/>
        <w:rPr>
          <w:rFonts w:ascii="Verdana" w:hAnsi="Verdana" w:cstheme="majorBidi"/>
          <w:sz w:val="18"/>
          <w:szCs w:val="18"/>
          <w:rtl/>
          <w:lang w:bidi="ar-QA"/>
        </w:rPr>
      </w:pPr>
    </w:p>
    <w:tbl>
      <w:tblPr>
        <w:tblStyle w:val="TableGrid"/>
        <w:tblpPr w:leftFromText="180" w:rightFromText="180" w:vertAnchor="text" w:horzAnchor="margin" w:tblpY="118"/>
        <w:tblW w:w="10349" w:type="dxa"/>
        <w:shd w:val="clear" w:color="auto" w:fill="D9D9D9" w:themeFill="background1" w:themeFillShade="D9"/>
        <w:tblLook w:val="04A0" w:firstRow="1" w:lastRow="0" w:firstColumn="1" w:lastColumn="0" w:noHBand="0" w:noVBand="1"/>
      </w:tblPr>
      <w:tblGrid>
        <w:gridCol w:w="4927"/>
        <w:gridCol w:w="5422"/>
      </w:tblGrid>
      <w:tr w:rsidR="00C81517" w:rsidRPr="009611C5" w14:paraId="77D20AB0" w14:textId="77777777" w:rsidTr="00C81517">
        <w:tc>
          <w:tcPr>
            <w:tcW w:w="4927" w:type="dxa"/>
            <w:tcBorders>
              <w:top w:val="single" w:sz="4" w:space="0" w:color="auto"/>
              <w:left w:val="nil"/>
              <w:bottom w:val="single" w:sz="4" w:space="0" w:color="auto"/>
              <w:right w:val="nil"/>
            </w:tcBorders>
            <w:shd w:val="clear" w:color="auto" w:fill="D9D9D9" w:themeFill="background1" w:themeFillShade="D9"/>
          </w:tcPr>
          <w:p w14:paraId="749CD40C" w14:textId="77777777" w:rsidR="00C81517" w:rsidRPr="009611C5" w:rsidRDefault="00C81517" w:rsidP="00C81517">
            <w:pPr>
              <w:pStyle w:val="Title"/>
              <w:widowControl/>
              <w:spacing w:after="0" w:line="240" w:lineRule="auto"/>
              <w:jc w:val="left"/>
              <w:rPr>
                <w:rFonts w:ascii="Verdana" w:hAnsi="Verdana" w:cstheme="majorBidi"/>
                <w:sz w:val="18"/>
                <w:szCs w:val="18"/>
                <w:u w:val="none"/>
              </w:rPr>
            </w:pPr>
            <w:r w:rsidRPr="009611C5">
              <w:rPr>
                <w:rFonts w:ascii="Verdana" w:hAnsi="Verdana" w:cstheme="majorBidi"/>
                <w:sz w:val="18"/>
                <w:szCs w:val="18"/>
              </w:rPr>
              <w:br w:type="page"/>
            </w:r>
            <w:r w:rsidRPr="009611C5">
              <w:rPr>
                <w:rFonts w:ascii="Verdana" w:hAnsi="Verdana" w:cstheme="majorBidi"/>
                <w:sz w:val="18"/>
                <w:szCs w:val="18"/>
                <w:u w:val="none"/>
              </w:rPr>
              <w:t>Course Contents &amp;Schedule</w:t>
            </w:r>
          </w:p>
          <w:p w14:paraId="3F7FCDCA" w14:textId="77777777" w:rsidR="00C81517" w:rsidRPr="009611C5" w:rsidRDefault="00C81517" w:rsidP="00C81517">
            <w:pPr>
              <w:pStyle w:val="Title"/>
              <w:widowControl/>
              <w:spacing w:after="0" w:line="240" w:lineRule="auto"/>
              <w:jc w:val="left"/>
              <w:rPr>
                <w:rFonts w:ascii="Verdana" w:hAnsi="Verdana" w:cstheme="majorBidi"/>
                <w:sz w:val="18"/>
                <w:szCs w:val="18"/>
                <w:u w:val="none"/>
              </w:rPr>
            </w:pPr>
          </w:p>
        </w:tc>
        <w:tc>
          <w:tcPr>
            <w:tcW w:w="5422" w:type="dxa"/>
            <w:tcBorders>
              <w:top w:val="single" w:sz="4" w:space="0" w:color="auto"/>
              <w:left w:val="nil"/>
              <w:bottom w:val="single" w:sz="4" w:space="0" w:color="auto"/>
              <w:right w:val="nil"/>
            </w:tcBorders>
            <w:shd w:val="clear" w:color="auto" w:fill="D9D9D9" w:themeFill="background1" w:themeFillShade="D9"/>
          </w:tcPr>
          <w:p w14:paraId="25069AEC" w14:textId="77777777" w:rsidR="00C81517" w:rsidRPr="009611C5" w:rsidRDefault="00C81517" w:rsidP="00C81517">
            <w:pPr>
              <w:pStyle w:val="Title"/>
              <w:widowControl/>
              <w:bidi/>
              <w:spacing w:after="0" w:line="240" w:lineRule="auto"/>
              <w:jc w:val="left"/>
              <w:rPr>
                <w:rFonts w:ascii="Verdana" w:hAnsi="Verdana" w:cstheme="majorBidi"/>
                <w:sz w:val="18"/>
                <w:szCs w:val="18"/>
                <w:u w:val="none"/>
              </w:rPr>
            </w:pPr>
          </w:p>
          <w:p w14:paraId="09720FBA" w14:textId="77777777" w:rsidR="00C81517" w:rsidRPr="009611C5" w:rsidRDefault="00C81517" w:rsidP="00C81517">
            <w:pPr>
              <w:pStyle w:val="Title"/>
              <w:widowControl/>
              <w:bidi/>
              <w:spacing w:after="0" w:line="240" w:lineRule="auto"/>
              <w:jc w:val="left"/>
              <w:rPr>
                <w:rFonts w:ascii="Verdana" w:hAnsi="Verdana" w:cstheme="majorBidi"/>
                <w:sz w:val="18"/>
                <w:szCs w:val="18"/>
                <w:u w:val="none"/>
              </w:rPr>
            </w:pPr>
          </w:p>
        </w:tc>
      </w:tr>
    </w:tbl>
    <w:p w14:paraId="4FF10403" w14:textId="77777777" w:rsidR="00547C67" w:rsidRPr="009611C5" w:rsidRDefault="00547C67" w:rsidP="00547C67">
      <w:pPr>
        <w:spacing w:after="0" w:line="240" w:lineRule="auto"/>
        <w:rPr>
          <w:rFonts w:ascii="Verdana" w:hAnsi="Verdana" w:cstheme="majorBidi"/>
          <w:sz w:val="18"/>
          <w:szCs w:val="18"/>
        </w:rPr>
      </w:pPr>
    </w:p>
    <w:p w14:paraId="6C33CD84" w14:textId="77777777" w:rsidR="00547C67" w:rsidRPr="009611C5" w:rsidRDefault="00547C67" w:rsidP="00547C67">
      <w:pPr>
        <w:spacing w:after="0" w:line="240" w:lineRule="auto"/>
        <w:rPr>
          <w:rFonts w:ascii="Verdana" w:hAnsi="Verdana" w:cstheme="majorBidi"/>
          <w:sz w:val="18"/>
          <w:szCs w:val="18"/>
        </w:rPr>
      </w:pPr>
    </w:p>
    <w:tbl>
      <w:tblPr>
        <w:tblpPr w:leftFromText="180" w:rightFromText="180" w:vertAnchor="text" w:horzAnchor="margin"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6784"/>
        <w:gridCol w:w="1052"/>
      </w:tblGrid>
      <w:tr w:rsidR="00C81517" w:rsidRPr="009611C5" w14:paraId="640EBCEC" w14:textId="77777777" w:rsidTr="00C81517">
        <w:tc>
          <w:tcPr>
            <w:tcW w:w="1020" w:type="dxa"/>
            <w:shd w:val="clear" w:color="auto" w:fill="auto"/>
          </w:tcPr>
          <w:p w14:paraId="1A602669" w14:textId="77777777" w:rsidR="00C81517" w:rsidRPr="009611C5" w:rsidRDefault="00C81517" w:rsidP="00C81517">
            <w:pPr>
              <w:rPr>
                <w:rFonts w:ascii="Verdana" w:hAnsi="Verdana"/>
                <w:sz w:val="18"/>
                <w:szCs w:val="18"/>
              </w:rPr>
            </w:pPr>
            <w:r>
              <w:rPr>
                <w:rFonts w:ascii="Verdana" w:hAnsi="Verdana"/>
                <w:sz w:val="18"/>
                <w:szCs w:val="18"/>
              </w:rPr>
              <w:t>No.</w:t>
            </w:r>
          </w:p>
        </w:tc>
        <w:tc>
          <w:tcPr>
            <w:tcW w:w="6784" w:type="dxa"/>
            <w:shd w:val="clear" w:color="auto" w:fill="auto"/>
          </w:tcPr>
          <w:p w14:paraId="75AE3B85" w14:textId="77777777" w:rsidR="00C81517" w:rsidRPr="009611C5" w:rsidRDefault="00C81517" w:rsidP="00C81517">
            <w:pPr>
              <w:rPr>
                <w:rFonts w:ascii="Verdana" w:hAnsi="Verdana"/>
                <w:sz w:val="18"/>
                <w:szCs w:val="18"/>
              </w:rPr>
            </w:pPr>
            <w:r w:rsidRPr="009611C5">
              <w:rPr>
                <w:rFonts w:ascii="Verdana" w:hAnsi="Verdana"/>
                <w:sz w:val="18"/>
                <w:szCs w:val="18"/>
              </w:rPr>
              <w:t>Topic</w:t>
            </w:r>
          </w:p>
        </w:tc>
        <w:tc>
          <w:tcPr>
            <w:tcW w:w="1052" w:type="dxa"/>
            <w:shd w:val="clear" w:color="auto" w:fill="auto"/>
          </w:tcPr>
          <w:p w14:paraId="382E520E" w14:textId="77777777" w:rsidR="00C81517" w:rsidRPr="009611C5" w:rsidRDefault="00C81517" w:rsidP="00C81517">
            <w:pPr>
              <w:rPr>
                <w:rFonts w:ascii="Verdana" w:hAnsi="Verdana"/>
                <w:sz w:val="18"/>
                <w:szCs w:val="18"/>
              </w:rPr>
            </w:pPr>
            <w:r w:rsidRPr="009611C5">
              <w:rPr>
                <w:rFonts w:ascii="Verdana" w:hAnsi="Verdana"/>
                <w:sz w:val="18"/>
                <w:szCs w:val="18"/>
              </w:rPr>
              <w:t>Chapter</w:t>
            </w:r>
          </w:p>
        </w:tc>
      </w:tr>
      <w:tr w:rsidR="00C81517" w:rsidRPr="009611C5" w14:paraId="0A7FE731" w14:textId="77777777" w:rsidTr="00C81517">
        <w:tc>
          <w:tcPr>
            <w:tcW w:w="1020" w:type="dxa"/>
            <w:shd w:val="clear" w:color="auto" w:fill="auto"/>
          </w:tcPr>
          <w:p w14:paraId="2472A1C6" w14:textId="77777777" w:rsidR="00C81517" w:rsidRPr="009611C5" w:rsidRDefault="00C81517" w:rsidP="00C81517">
            <w:pPr>
              <w:rPr>
                <w:rFonts w:ascii="Verdana" w:hAnsi="Verdana"/>
                <w:sz w:val="18"/>
                <w:szCs w:val="18"/>
              </w:rPr>
            </w:pPr>
            <w:r w:rsidRPr="009611C5">
              <w:rPr>
                <w:rFonts w:ascii="Verdana" w:hAnsi="Verdana"/>
                <w:sz w:val="18"/>
                <w:szCs w:val="18"/>
              </w:rPr>
              <w:t>1</w:t>
            </w:r>
          </w:p>
        </w:tc>
        <w:tc>
          <w:tcPr>
            <w:tcW w:w="6784" w:type="dxa"/>
            <w:shd w:val="clear" w:color="auto" w:fill="auto"/>
          </w:tcPr>
          <w:p w14:paraId="5CB4DBF4" w14:textId="77777777" w:rsidR="00C81517" w:rsidRPr="009611C5" w:rsidRDefault="00C81517" w:rsidP="00C81517">
            <w:pPr>
              <w:rPr>
                <w:rFonts w:ascii="Verdana" w:hAnsi="Verdana"/>
                <w:sz w:val="18"/>
                <w:szCs w:val="18"/>
              </w:rPr>
            </w:pPr>
            <w:r w:rsidRPr="009611C5">
              <w:rPr>
                <w:rFonts w:ascii="Verdana" w:hAnsi="Verdana"/>
                <w:sz w:val="18"/>
                <w:szCs w:val="18"/>
              </w:rPr>
              <w:t xml:space="preserve">Introduction and roadmap discussion </w:t>
            </w:r>
          </w:p>
        </w:tc>
        <w:tc>
          <w:tcPr>
            <w:tcW w:w="1052" w:type="dxa"/>
            <w:shd w:val="clear" w:color="auto" w:fill="auto"/>
          </w:tcPr>
          <w:p w14:paraId="2167143B" w14:textId="77777777" w:rsidR="00C81517" w:rsidRPr="009611C5" w:rsidRDefault="00C81517" w:rsidP="00C81517">
            <w:pPr>
              <w:rPr>
                <w:rFonts w:ascii="Verdana" w:hAnsi="Verdana"/>
                <w:sz w:val="18"/>
                <w:szCs w:val="18"/>
              </w:rPr>
            </w:pPr>
          </w:p>
        </w:tc>
      </w:tr>
      <w:tr w:rsidR="00C81517" w:rsidRPr="009611C5" w14:paraId="2C1C8D7A" w14:textId="77777777" w:rsidTr="00C81517">
        <w:tc>
          <w:tcPr>
            <w:tcW w:w="1020" w:type="dxa"/>
            <w:shd w:val="clear" w:color="auto" w:fill="auto"/>
          </w:tcPr>
          <w:p w14:paraId="67D4E86A" w14:textId="77777777" w:rsidR="00C81517" w:rsidRPr="009611C5" w:rsidRDefault="00C81517" w:rsidP="00C81517">
            <w:pPr>
              <w:rPr>
                <w:rFonts w:ascii="Verdana" w:hAnsi="Verdana"/>
                <w:sz w:val="18"/>
                <w:szCs w:val="18"/>
              </w:rPr>
            </w:pPr>
            <w:r w:rsidRPr="009611C5">
              <w:rPr>
                <w:rFonts w:ascii="Verdana" w:hAnsi="Verdana"/>
                <w:sz w:val="18"/>
                <w:szCs w:val="18"/>
              </w:rPr>
              <w:t>2</w:t>
            </w:r>
          </w:p>
        </w:tc>
        <w:tc>
          <w:tcPr>
            <w:tcW w:w="6784" w:type="dxa"/>
            <w:shd w:val="clear" w:color="auto" w:fill="auto"/>
          </w:tcPr>
          <w:p w14:paraId="6DE50B63" w14:textId="77777777" w:rsidR="00C81517" w:rsidRPr="009611C5" w:rsidRDefault="00C81517" w:rsidP="00C81517">
            <w:pPr>
              <w:rPr>
                <w:rFonts w:ascii="Verdana" w:hAnsi="Verdana"/>
                <w:sz w:val="18"/>
                <w:szCs w:val="18"/>
              </w:rPr>
            </w:pPr>
            <w:r w:rsidRPr="009611C5">
              <w:rPr>
                <w:rFonts w:ascii="Verdana" w:hAnsi="Verdana"/>
                <w:sz w:val="18"/>
                <w:szCs w:val="18"/>
              </w:rPr>
              <w:t>Brands and Brand Management</w:t>
            </w:r>
          </w:p>
        </w:tc>
        <w:tc>
          <w:tcPr>
            <w:tcW w:w="1052" w:type="dxa"/>
            <w:shd w:val="clear" w:color="auto" w:fill="auto"/>
          </w:tcPr>
          <w:p w14:paraId="06F2CFDA" w14:textId="77777777" w:rsidR="00C81517" w:rsidRPr="009611C5" w:rsidRDefault="00C81517" w:rsidP="00C81517">
            <w:pPr>
              <w:rPr>
                <w:rFonts w:ascii="Verdana" w:hAnsi="Verdana"/>
                <w:sz w:val="18"/>
                <w:szCs w:val="18"/>
              </w:rPr>
            </w:pPr>
            <w:r w:rsidRPr="009611C5">
              <w:rPr>
                <w:rFonts w:ascii="Verdana" w:hAnsi="Verdana"/>
                <w:sz w:val="18"/>
                <w:szCs w:val="18"/>
              </w:rPr>
              <w:t>1</w:t>
            </w:r>
          </w:p>
        </w:tc>
      </w:tr>
      <w:tr w:rsidR="00C81517" w:rsidRPr="009611C5" w14:paraId="5A945374" w14:textId="77777777" w:rsidTr="00C81517">
        <w:tc>
          <w:tcPr>
            <w:tcW w:w="1020" w:type="dxa"/>
            <w:shd w:val="clear" w:color="auto" w:fill="auto"/>
          </w:tcPr>
          <w:p w14:paraId="5E6C4C66" w14:textId="77777777" w:rsidR="00C81517" w:rsidRPr="009611C5" w:rsidRDefault="00C81517" w:rsidP="00C81517">
            <w:pPr>
              <w:rPr>
                <w:rFonts w:ascii="Verdana" w:hAnsi="Verdana"/>
                <w:sz w:val="18"/>
                <w:szCs w:val="18"/>
              </w:rPr>
            </w:pPr>
            <w:r w:rsidRPr="009611C5">
              <w:rPr>
                <w:rFonts w:ascii="Verdana" w:hAnsi="Verdana"/>
                <w:sz w:val="18"/>
                <w:szCs w:val="18"/>
              </w:rPr>
              <w:t>3</w:t>
            </w:r>
          </w:p>
        </w:tc>
        <w:tc>
          <w:tcPr>
            <w:tcW w:w="6784" w:type="dxa"/>
            <w:shd w:val="clear" w:color="auto" w:fill="auto"/>
          </w:tcPr>
          <w:p w14:paraId="7BBBBF0A" w14:textId="77777777" w:rsidR="00C81517" w:rsidRPr="009611C5" w:rsidRDefault="00C81517" w:rsidP="00C81517">
            <w:pPr>
              <w:rPr>
                <w:rFonts w:ascii="Verdana" w:hAnsi="Verdana"/>
                <w:sz w:val="18"/>
                <w:szCs w:val="18"/>
              </w:rPr>
            </w:pPr>
            <w:r w:rsidRPr="009611C5">
              <w:rPr>
                <w:rFonts w:ascii="Verdana" w:hAnsi="Verdana"/>
                <w:sz w:val="18"/>
                <w:szCs w:val="18"/>
              </w:rPr>
              <w:t xml:space="preserve">Customer-Based Brand Equity </w:t>
            </w:r>
            <w:r>
              <w:rPr>
                <w:rFonts w:ascii="Verdana" w:hAnsi="Verdana"/>
                <w:sz w:val="18"/>
                <w:szCs w:val="18"/>
              </w:rPr>
              <w:t>&amp; Brand Positioning</w:t>
            </w:r>
          </w:p>
        </w:tc>
        <w:tc>
          <w:tcPr>
            <w:tcW w:w="1052" w:type="dxa"/>
            <w:shd w:val="clear" w:color="auto" w:fill="auto"/>
          </w:tcPr>
          <w:p w14:paraId="6C9CE89A" w14:textId="77777777" w:rsidR="00C81517" w:rsidRPr="009611C5" w:rsidRDefault="00C81517" w:rsidP="00C81517">
            <w:pPr>
              <w:rPr>
                <w:rFonts w:ascii="Verdana" w:hAnsi="Verdana"/>
                <w:sz w:val="18"/>
                <w:szCs w:val="18"/>
              </w:rPr>
            </w:pPr>
            <w:r w:rsidRPr="009611C5">
              <w:rPr>
                <w:rFonts w:ascii="Verdana" w:hAnsi="Verdana"/>
                <w:sz w:val="18"/>
                <w:szCs w:val="18"/>
              </w:rPr>
              <w:t>2</w:t>
            </w:r>
          </w:p>
        </w:tc>
      </w:tr>
      <w:tr w:rsidR="00C81517" w:rsidRPr="009611C5" w14:paraId="6EB18D1F" w14:textId="77777777" w:rsidTr="00C81517">
        <w:tc>
          <w:tcPr>
            <w:tcW w:w="1020" w:type="dxa"/>
            <w:shd w:val="clear" w:color="auto" w:fill="auto"/>
          </w:tcPr>
          <w:p w14:paraId="07527E8F" w14:textId="77777777" w:rsidR="00C81517" w:rsidRPr="009611C5" w:rsidRDefault="00C81517" w:rsidP="00C81517">
            <w:pPr>
              <w:rPr>
                <w:rFonts w:ascii="Verdana" w:hAnsi="Verdana"/>
                <w:sz w:val="18"/>
                <w:szCs w:val="18"/>
              </w:rPr>
            </w:pPr>
            <w:r w:rsidRPr="009611C5">
              <w:rPr>
                <w:rFonts w:ascii="Verdana" w:hAnsi="Verdana"/>
                <w:sz w:val="18"/>
                <w:szCs w:val="18"/>
              </w:rPr>
              <w:t>4</w:t>
            </w:r>
          </w:p>
        </w:tc>
        <w:tc>
          <w:tcPr>
            <w:tcW w:w="6784" w:type="dxa"/>
            <w:shd w:val="clear" w:color="auto" w:fill="auto"/>
          </w:tcPr>
          <w:p w14:paraId="02CDD944" w14:textId="77777777" w:rsidR="00C81517" w:rsidRPr="009611C5" w:rsidRDefault="00C81517" w:rsidP="00C81517">
            <w:pPr>
              <w:rPr>
                <w:rFonts w:ascii="Verdana" w:hAnsi="Verdana"/>
                <w:sz w:val="18"/>
                <w:szCs w:val="18"/>
              </w:rPr>
            </w:pPr>
            <w:r w:rsidRPr="009611C5">
              <w:rPr>
                <w:rFonts w:ascii="Verdana" w:hAnsi="Verdana"/>
                <w:sz w:val="18"/>
                <w:szCs w:val="18"/>
              </w:rPr>
              <w:t>Brand Resonance and the Brand Value Chain</w:t>
            </w:r>
          </w:p>
        </w:tc>
        <w:tc>
          <w:tcPr>
            <w:tcW w:w="1052" w:type="dxa"/>
            <w:shd w:val="clear" w:color="auto" w:fill="auto"/>
          </w:tcPr>
          <w:p w14:paraId="2E14CAB7" w14:textId="77777777" w:rsidR="00C81517" w:rsidRPr="009611C5" w:rsidRDefault="00C81517" w:rsidP="00C81517">
            <w:pPr>
              <w:rPr>
                <w:rFonts w:ascii="Verdana" w:hAnsi="Verdana"/>
                <w:sz w:val="18"/>
                <w:szCs w:val="18"/>
              </w:rPr>
            </w:pPr>
            <w:r w:rsidRPr="009611C5">
              <w:rPr>
                <w:rFonts w:ascii="Verdana" w:hAnsi="Verdana"/>
                <w:sz w:val="18"/>
                <w:szCs w:val="18"/>
              </w:rPr>
              <w:t>3</w:t>
            </w:r>
          </w:p>
        </w:tc>
      </w:tr>
      <w:tr w:rsidR="00C81517" w:rsidRPr="009611C5" w14:paraId="485756BA" w14:textId="77777777" w:rsidTr="00C81517">
        <w:tc>
          <w:tcPr>
            <w:tcW w:w="1020" w:type="dxa"/>
            <w:shd w:val="clear" w:color="auto" w:fill="auto"/>
          </w:tcPr>
          <w:p w14:paraId="2C7FC969" w14:textId="77777777" w:rsidR="00C81517" w:rsidRPr="009611C5" w:rsidRDefault="00C81517" w:rsidP="00C81517">
            <w:pPr>
              <w:rPr>
                <w:rFonts w:ascii="Verdana" w:hAnsi="Verdana"/>
                <w:sz w:val="18"/>
                <w:szCs w:val="18"/>
              </w:rPr>
            </w:pPr>
            <w:r>
              <w:rPr>
                <w:rFonts w:ascii="Verdana" w:hAnsi="Verdana"/>
                <w:sz w:val="18"/>
                <w:szCs w:val="18"/>
              </w:rPr>
              <w:t>5</w:t>
            </w:r>
          </w:p>
        </w:tc>
        <w:tc>
          <w:tcPr>
            <w:tcW w:w="6784" w:type="dxa"/>
            <w:shd w:val="clear" w:color="auto" w:fill="auto"/>
          </w:tcPr>
          <w:p w14:paraId="3D5E9165" w14:textId="77777777" w:rsidR="00C81517" w:rsidRPr="009611C5" w:rsidRDefault="00C81517" w:rsidP="00C81517">
            <w:pPr>
              <w:rPr>
                <w:rFonts w:ascii="Verdana" w:hAnsi="Verdana"/>
                <w:sz w:val="18"/>
                <w:szCs w:val="18"/>
              </w:rPr>
            </w:pPr>
            <w:r w:rsidRPr="009611C5">
              <w:rPr>
                <w:rFonts w:ascii="Verdana" w:hAnsi="Verdana"/>
                <w:sz w:val="18"/>
                <w:szCs w:val="18"/>
              </w:rPr>
              <w:t>Choosing Brand Elements to Build Brand Equity</w:t>
            </w:r>
          </w:p>
        </w:tc>
        <w:tc>
          <w:tcPr>
            <w:tcW w:w="1052" w:type="dxa"/>
            <w:shd w:val="clear" w:color="auto" w:fill="auto"/>
          </w:tcPr>
          <w:p w14:paraId="6FFC97C5" w14:textId="77777777" w:rsidR="00C81517" w:rsidRPr="009611C5" w:rsidRDefault="00C81517" w:rsidP="00C81517">
            <w:pPr>
              <w:rPr>
                <w:rFonts w:ascii="Verdana" w:hAnsi="Verdana"/>
                <w:sz w:val="18"/>
                <w:szCs w:val="18"/>
              </w:rPr>
            </w:pPr>
            <w:r w:rsidRPr="009611C5">
              <w:rPr>
                <w:rFonts w:ascii="Verdana" w:hAnsi="Verdana"/>
                <w:sz w:val="18"/>
                <w:szCs w:val="18"/>
              </w:rPr>
              <w:t>4</w:t>
            </w:r>
          </w:p>
        </w:tc>
      </w:tr>
      <w:tr w:rsidR="00C81517" w:rsidRPr="009611C5" w14:paraId="55D5275C" w14:textId="77777777" w:rsidTr="00C81517">
        <w:tc>
          <w:tcPr>
            <w:tcW w:w="1020" w:type="dxa"/>
            <w:shd w:val="clear" w:color="auto" w:fill="auto"/>
          </w:tcPr>
          <w:p w14:paraId="59A708A4" w14:textId="77777777" w:rsidR="00C81517" w:rsidRPr="009611C5" w:rsidRDefault="00C81517" w:rsidP="00C81517">
            <w:pPr>
              <w:rPr>
                <w:rFonts w:ascii="Verdana" w:hAnsi="Verdana"/>
                <w:sz w:val="18"/>
                <w:szCs w:val="18"/>
              </w:rPr>
            </w:pPr>
            <w:r>
              <w:rPr>
                <w:rFonts w:ascii="Verdana" w:hAnsi="Verdana"/>
                <w:sz w:val="18"/>
                <w:szCs w:val="18"/>
              </w:rPr>
              <w:t>6</w:t>
            </w:r>
          </w:p>
        </w:tc>
        <w:tc>
          <w:tcPr>
            <w:tcW w:w="6784" w:type="dxa"/>
            <w:shd w:val="clear" w:color="auto" w:fill="auto"/>
          </w:tcPr>
          <w:p w14:paraId="78036B11" w14:textId="77777777" w:rsidR="00C81517" w:rsidRPr="009611C5" w:rsidRDefault="00C81517" w:rsidP="00C81517">
            <w:pPr>
              <w:rPr>
                <w:rFonts w:ascii="Verdana" w:hAnsi="Verdana"/>
                <w:sz w:val="18"/>
                <w:szCs w:val="18"/>
              </w:rPr>
            </w:pPr>
            <w:r w:rsidRPr="009611C5">
              <w:rPr>
                <w:rFonts w:ascii="Verdana" w:hAnsi="Verdana"/>
                <w:sz w:val="18"/>
                <w:szCs w:val="18"/>
              </w:rPr>
              <w:t xml:space="preserve">Designing Marketing Programs to build Brand Equity </w:t>
            </w:r>
          </w:p>
        </w:tc>
        <w:tc>
          <w:tcPr>
            <w:tcW w:w="1052" w:type="dxa"/>
            <w:shd w:val="clear" w:color="auto" w:fill="auto"/>
          </w:tcPr>
          <w:p w14:paraId="362F762B" w14:textId="77777777" w:rsidR="00C81517" w:rsidRPr="009611C5" w:rsidRDefault="00C81517" w:rsidP="00C81517">
            <w:pPr>
              <w:rPr>
                <w:rFonts w:ascii="Verdana" w:hAnsi="Verdana"/>
                <w:sz w:val="18"/>
                <w:szCs w:val="18"/>
              </w:rPr>
            </w:pPr>
            <w:r w:rsidRPr="009611C5">
              <w:rPr>
                <w:rFonts w:ascii="Verdana" w:hAnsi="Verdana"/>
                <w:sz w:val="18"/>
                <w:szCs w:val="18"/>
              </w:rPr>
              <w:t>5</w:t>
            </w:r>
          </w:p>
        </w:tc>
      </w:tr>
      <w:tr w:rsidR="00C81517" w:rsidRPr="009611C5" w14:paraId="3734F393" w14:textId="77777777" w:rsidTr="00C81517">
        <w:tc>
          <w:tcPr>
            <w:tcW w:w="1020" w:type="dxa"/>
            <w:shd w:val="clear" w:color="auto" w:fill="auto"/>
          </w:tcPr>
          <w:p w14:paraId="6D53E928" w14:textId="77777777" w:rsidR="00C81517" w:rsidRPr="009611C5" w:rsidRDefault="00C81517" w:rsidP="00C81517">
            <w:pPr>
              <w:rPr>
                <w:rFonts w:ascii="Verdana" w:hAnsi="Verdana"/>
                <w:sz w:val="18"/>
                <w:szCs w:val="18"/>
              </w:rPr>
            </w:pPr>
            <w:r>
              <w:rPr>
                <w:rFonts w:ascii="Verdana" w:hAnsi="Verdana"/>
                <w:sz w:val="18"/>
                <w:szCs w:val="18"/>
              </w:rPr>
              <w:t>7</w:t>
            </w:r>
          </w:p>
        </w:tc>
        <w:tc>
          <w:tcPr>
            <w:tcW w:w="6784" w:type="dxa"/>
            <w:shd w:val="clear" w:color="auto" w:fill="auto"/>
          </w:tcPr>
          <w:p w14:paraId="4724A395" w14:textId="77777777" w:rsidR="00C81517" w:rsidRPr="009611C5" w:rsidRDefault="00C81517" w:rsidP="00C81517">
            <w:pPr>
              <w:rPr>
                <w:rFonts w:ascii="Verdana" w:hAnsi="Verdana"/>
                <w:sz w:val="18"/>
                <w:szCs w:val="18"/>
              </w:rPr>
            </w:pPr>
            <w:r w:rsidRPr="009611C5">
              <w:rPr>
                <w:rFonts w:ascii="Verdana" w:hAnsi="Verdana"/>
                <w:sz w:val="18"/>
                <w:szCs w:val="18"/>
              </w:rPr>
              <w:t>Integrating Marketing Communication to Build Brand Equity</w:t>
            </w:r>
          </w:p>
        </w:tc>
        <w:tc>
          <w:tcPr>
            <w:tcW w:w="1052" w:type="dxa"/>
            <w:shd w:val="clear" w:color="auto" w:fill="auto"/>
          </w:tcPr>
          <w:p w14:paraId="63A4754D" w14:textId="77777777" w:rsidR="00C81517" w:rsidRPr="009611C5" w:rsidRDefault="00C81517" w:rsidP="00C81517">
            <w:pPr>
              <w:rPr>
                <w:rFonts w:ascii="Verdana" w:hAnsi="Verdana"/>
                <w:sz w:val="18"/>
                <w:szCs w:val="18"/>
              </w:rPr>
            </w:pPr>
            <w:r w:rsidRPr="009611C5">
              <w:rPr>
                <w:rFonts w:ascii="Verdana" w:hAnsi="Verdana"/>
                <w:sz w:val="18"/>
                <w:szCs w:val="18"/>
              </w:rPr>
              <w:t>6</w:t>
            </w:r>
          </w:p>
        </w:tc>
      </w:tr>
      <w:tr w:rsidR="00C81517" w:rsidRPr="009611C5" w14:paraId="16588835" w14:textId="77777777" w:rsidTr="00C81517">
        <w:tc>
          <w:tcPr>
            <w:tcW w:w="1020" w:type="dxa"/>
            <w:shd w:val="clear" w:color="auto" w:fill="auto"/>
          </w:tcPr>
          <w:p w14:paraId="057117C3" w14:textId="77777777" w:rsidR="00C81517" w:rsidRPr="009611C5" w:rsidRDefault="00C81517" w:rsidP="00C81517">
            <w:pPr>
              <w:rPr>
                <w:rFonts w:ascii="Verdana" w:hAnsi="Verdana"/>
                <w:sz w:val="18"/>
                <w:szCs w:val="18"/>
              </w:rPr>
            </w:pPr>
            <w:r>
              <w:rPr>
                <w:rFonts w:ascii="Verdana" w:hAnsi="Verdana"/>
                <w:sz w:val="18"/>
                <w:szCs w:val="18"/>
              </w:rPr>
              <w:t>8</w:t>
            </w:r>
          </w:p>
        </w:tc>
        <w:tc>
          <w:tcPr>
            <w:tcW w:w="6784" w:type="dxa"/>
            <w:shd w:val="clear" w:color="auto" w:fill="auto"/>
          </w:tcPr>
          <w:p w14:paraId="5EA940A5" w14:textId="77777777" w:rsidR="00C81517" w:rsidRPr="009611C5" w:rsidRDefault="00C81517" w:rsidP="00C81517">
            <w:pPr>
              <w:rPr>
                <w:rFonts w:ascii="Verdana" w:hAnsi="Verdana"/>
                <w:sz w:val="18"/>
                <w:szCs w:val="18"/>
              </w:rPr>
            </w:pPr>
            <w:r>
              <w:rPr>
                <w:rFonts w:ascii="Verdana" w:hAnsi="Verdana"/>
                <w:sz w:val="18"/>
                <w:szCs w:val="18"/>
              </w:rPr>
              <w:t>Leveraging Secondary Associations to Build Brand Equity</w:t>
            </w:r>
          </w:p>
        </w:tc>
        <w:tc>
          <w:tcPr>
            <w:tcW w:w="1052" w:type="dxa"/>
            <w:shd w:val="clear" w:color="auto" w:fill="auto"/>
          </w:tcPr>
          <w:p w14:paraId="1E21EB9C" w14:textId="77777777" w:rsidR="00C81517" w:rsidRPr="009611C5" w:rsidRDefault="00C81517" w:rsidP="00C81517">
            <w:pPr>
              <w:rPr>
                <w:rFonts w:ascii="Verdana" w:hAnsi="Verdana"/>
                <w:sz w:val="18"/>
                <w:szCs w:val="18"/>
              </w:rPr>
            </w:pPr>
            <w:r>
              <w:rPr>
                <w:rFonts w:ascii="Verdana" w:hAnsi="Verdana"/>
                <w:sz w:val="18"/>
                <w:szCs w:val="18"/>
              </w:rPr>
              <w:t>7</w:t>
            </w:r>
          </w:p>
        </w:tc>
      </w:tr>
      <w:tr w:rsidR="00C81517" w:rsidRPr="009611C5" w14:paraId="432B0169" w14:textId="77777777" w:rsidTr="00C81517">
        <w:tc>
          <w:tcPr>
            <w:tcW w:w="1020" w:type="dxa"/>
            <w:shd w:val="clear" w:color="auto" w:fill="auto"/>
          </w:tcPr>
          <w:p w14:paraId="5D6E0622" w14:textId="77777777" w:rsidR="00C81517" w:rsidRPr="009611C5" w:rsidRDefault="00C81517" w:rsidP="00C81517">
            <w:pPr>
              <w:rPr>
                <w:rFonts w:ascii="Verdana" w:hAnsi="Verdana"/>
                <w:sz w:val="18"/>
                <w:szCs w:val="18"/>
              </w:rPr>
            </w:pPr>
            <w:r>
              <w:rPr>
                <w:rFonts w:ascii="Verdana" w:hAnsi="Verdana"/>
                <w:sz w:val="18"/>
                <w:szCs w:val="18"/>
              </w:rPr>
              <w:t>9</w:t>
            </w:r>
          </w:p>
        </w:tc>
        <w:tc>
          <w:tcPr>
            <w:tcW w:w="6784" w:type="dxa"/>
            <w:shd w:val="clear" w:color="auto" w:fill="auto"/>
          </w:tcPr>
          <w:p w14:paraId="60EE3EFC" w14:textId="77777777" w:rsidR="00C81517" w:rsidRPr="009611C5" w:rsidRDefault="00C81517" w:rsidP="00C81517">
            <w:pPr>
              <w:rPr>
                <w:rFonts w:ascii="Verdana" w:hAnsi="Verdana"/>
                <w:sz w:val="18"/>
                <w:szCs w:val="18"/>
              </w:rPr>
            </w:pPr>
            <w:r w:rsidRPr="009611C5">
              <w:rPr>
                <w:rFonts w:ascii="Verdana" w:hAnsi="Verdana"/>
                <w:sz w:val="18"/>
                <w:szCs w:val="18"/>
              </w:rPr>
              <w:t xml:space="preserve">Developing a Brand Equity Measurement and Management System </w:t>
            </w:r>
          </w:p>
        </w:tc>
        <w:tc>
          <w:tcPr>
            <w:tcW w:w="1052" w:type="dxa"/>
            <w:shd w:val="clear" w:color="auto" w:fill="auto"/>
          </w:tcPr>
          <w:p w14:paraId="2EF33452" w14:textId="77777777" w:rsidR="00C81517" w:rsidRPr="009611C5" w:rsidRDefault="00C81517" w:rsidP="00C81517">
            <w:pPr>
              <w:rPr>
                <w:rFonts w:ascii="Verdana" w:hAnsi="Verdana"/>
                <w:sz w:val="18"/>
                <w:szCs w:val="18"/>
              </w:rPr>
            </w:pPr>
            <w:r w:rsidRPr="009611C5">
              <w:rPr>
                <w:rFonts w:ascii="Verdana" w:hAnsi="Verdana"/>
                <w:sz w:val="18"/>
                <w:szCs w:val="18"/>
              </w:rPr>
              <w:t>8</w:t>
            </w:r>
          </w:p>
        </w:tc>
      </w:tr>
      <w:tr w:rsidR="00C81517" w:rsidRPr="009611C5" w14:paraId="7D017C96" w14:textId="77777777" w:rsidTr="00C81517">
        <w:tc>
          <w:tcPr>
            <w:tcW w:w="1020" w:type="dxa"/>
            <w:shd w:val="clear" w:color="auto" w:fill="auto"/>
          </w:tcPr>
          <w:p w14:paraId="63E1E7E4" w14:textId="77777777" w:rsidR="00C81517" w:rsidRPr="009611C5" w:rsidRDefault="00C81517" w:rsidP="00C81517">
            <w:pPr>
              <w:rPr>
                <w:rFonts w:ascii="Verdana" w:hAnsi="Verdana"/>
                <w:sz w:val="18"/>
                <w:szCs w:val="18"/>
              </w:rPr>
            </w:pPr>
            <w:r>
              <w:rPr>
                <w:rFonts w:ascii="Verdana" w:hAnsi="Verdana"/>
                <w:sz w:val="18"/>
                <w:szCs w:val="18"/>
              </w:rPr>
              <w:t>10</w:t>
            </w:r>
          </w:p>
        </w:tc>
        <w:tc>
          <w:tcPr>
            <w:tcW w:w="6784" w:type="dxa"/>
            <w:shd w:val="clear" w:color="auto" w:fill="auto"/>
          </w:tcPr>
          <w:p w14:paraId="6C8A125B" w14:textId="77777777" w:rsidR="00C81517" w:rsidRPr="009611C5" w:rsidRDefault="00C81517" w:rsidP="006A5295">
            <w:pPr>
              <w:rPr>
                <w:rFonts w:ascii="Verdana" w:hAnsi="Verdana"/>
                <w:sz w:val="18"/>
                <w:szCs w:val="18"/>
              </w:rPr>
            </w:pPr>
            <w:r w:rsidRPr="009611C5">
              <w:rPr>
                <w:rFonts w:ascii="Verdana" w:hAnsi="Verdana"/>
                <w:sz w:val="18"/>
                <w:szCs w:val="18"/>
              </w:rPr>
              <w:t xml:space="preserve">Designing and Implementing Branding Architecture </w:t>
            </w:r>
            <w:r w:rsidR="006A5295">
              <w:rPr>
                <w:rFonts w:ascii="Verdana" w:hAnsi="Verdana"/>
                <w:sz w:val="18"/>
                <w:szCs w:val="18"/>
              </w:rPr>
              <w:t xml:space="preserve">+ </w:t>
            </w:r>
            <w:r w:rsidR="006A5295" w:rsidRPr="009611C5">
              <w:rPr>
                <w:rFonts w:ascii="Verdana" w:hAnsi="Verdana"/>
                <w:sz w:val="18"/>
                <w:szCs w:val="18"/>
              </w:rPr>
              <w:t xml:space="preserve"> New Products and Brand Extension</w:t>
            </w:r>
          </w:p>
        </w:tc>
        <w:tc>
          <w:tcPr>
            <w:tcW w:w="1052" w:type="dxa"/>
            <w:shd w:val="clear" w:color="auto" w:fill="auto"/>
          </w:tcPr>
          <w:p w14:paraId="07EF28EB" w14:textId="77777777" w:rsidR="00C81517" w:rsidRPr="009611C5" w:rsidRDefault="00C81517" w:rsidP="00C81517">
            <w:pPr>
              <w:rPr>
                <w:rFonts w:ascii="Verdana" w:hAnsi="Verdana"/>
                <w:sz w:val="18"/>
                <w:szCs w:val="18"/>
              </w:rPr>
            </w:pPr>
            <w:r>
              <w:rPr>
                <w:rFonts w:ascii="Verdana" w:hAnsi="Verdana"/>
                <w:sz w:val="18"/>
                <w:szCs w:val="18"/>
              </w:rPr>
              <w:t>11</w:t>
            </w:r>
            <w:r w:rsidR="006A5295">
              <w:rPr>
                <w:rFonts w:ascii="Verdana" w:hAnsi="Verdana"/>
                <w:sz w:val="18"/>
                <w:szCs w:val="18"/>
              </w:rPr>
              <w:t>, 12</w:t>
            </w:r>
          </w:p>
        </w:tc>
      </w:tr>
      <w:tr w:rsidR="00C81517" w:rsidRPr="009611C5" w14:paraId="4105BEFA" w14:textId="77777777" w:rsidTr="00C81517">
        <w:tc>
          <w:tcPr>
            <w:tcW w:w="1020" w:type="dxa"/>
            <w:shd w:val="clear" w:color="auto" w:fill="auto"/>
          </w:tcPr>
          <w:p w14:paraId="3D156FB1" w14:textId="77777777" w:rsidR="00C81517" w:rsidRPr="009611C5" w:rsidRDefault="006A5295" w:rsidP="00C81517">
            <w:pPr>
              <w:rPr>
                <w:rFonts w:ascii="Verdana" w:hAnsi="Verdana"/>
                <w:sz w:val="18"/>
                <w:szCs w:val="18"/>
              </w:rPr>
            </w:pPr>
            <w:r>
              <w:rPr>
                <w:rFonts w:ascii="Verdana" w:hAnsi="Verdana"/>
                <w:sz w:val="18"/>
                <w:szCs w:val="18"/>
              </w:rPr>
              <w:t>11</w:t>
            </w:r>
          </w:p>
        </w:tc>
        <w:tc>
          <w:tcPr>
            <w:tcW w:w="6784" w:type="dxa"/>
            <w:shd w:val="clear" w:color="auto" w:fill="auto"/>
          </w:tcPr>
          <w:p w14:paraId="7A6AB409" w14:textId="77777777" w:rsidR="00C81517" w:rsidRPr="009611C5" w:rsidRDefault="00C81517" w:rsidP="00C81517">
            <w:pPr>
              <w:rPr>
                <w:rFonts w:ascii="Verdana" w:hAnsi="Verdana"/>
                <w:sz w:val="18"/>
                <w:szCs w:val="18"/>
              </w:rPr>
            </w:pPr>
            <w:r>
              <w:rPr>
                <w:rFonts w:ascii="Verdana" w:hAnsi="Verdana"/>
                <w:sz w:val="18"/>
                <w:szCs w:val="18"/>
              </w:rPr>
              <w:t>Managing Brands over Geographic Boundaries and Market Segments</w:t>
            </w:r>
          </w:p>
        </w:tc>
        <w:tc>
          <w:tcPr>
            <w:tcW w:w="1052" w:type="dxa"/>
            <w:shd w:val="clear" w:color="auto" w:fill="auto"/>
          </w:tcPr>
          <w:p w14:paraId="6A89BC32" w14:textId="77777777" w:rsidR="00C81517" w:rsidRPr="009611C5" w:rsidRDefault="00C81517" w:rsidP="00C81517">
            <w:pPr>
              <w:rPr>
                <w:rFonts w:ascii="Verdana" w:hAnsi="Verdana"/>
                <w:sz w:val="18"/>
                <w:szCs w:val="18"/>
              </w:rPr>
            </w:pPr>
            <w:r>
              <w:rPr>
                <w:rFonts w:ascii="Verdana" w:hAnsi="Verdana"/>
                <w:sz w:val="18"/>
                <w:szCs w:val="18"/>
              </w:rPr>
              <w:t>14</w:t>
            </w:r>
          </w:p>
        </w:tc>
      </w:tr>
    </w:tbl>
    <w:p w14:paraId="147C5D7B" w14:textId="77777777" w:rsidR="00547C67" w:rsidRPr="009611C5" w:rsidRDefault="00547C67" w:rsidP="00547C67">
      <w:pPr>
        <w:spacing w:after="0" w:line="240" w:lineRule="auto"/>
        <w:rPr>
          <w:rFonts w:ascii="Verdana" w:hAnsi="Verdana" w:cstheme="majorBidi"/>
          <w:sz w:val="18"/>
          <w:szCs w:val="18"/>
        </w:rPr>
      </w:pPr>
    </w:p>
    <w:p w14:paraId="021AF74D" w14:textId="77777777" w:rsidR="00EC3E56" w:rsidRPr="009611C5" w:rsidRDefault="00EC3E56" w:rsidP="00EC3E56">
      <w:pPr>
        <w:spacing w:after="0" w:line="240" w:lineRule="auto"/>
        <w:rPr>
          <w:rFonts w:ascii="Verdana" w:hAnsi="Verdana"/>
          <w:sz w:val="18"/>
          <w:szCs w:val="18"/>
        </w:rPr>
      </w:pPr>
    </w:p>
    <w:p w14:paraId="5F8E009D" w14:textId="77777777" w:rsidR="00547C67" w:rsidRPr="009611C5" w:rsidRDefault="00547C67" w:rsidP="00547C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Verdana" w:hAnsi="Verdana" w:cstheme="majorBidi"/>
          <w:color w:val="000000"/>
          <w:sz w:val="18"/>
          <w:szCs w:val="18"/>
        </w:rPr>
      </w:pPr>
    </w:p>
    <w:p w14:paraId="65BA775A" w14:textId="77777777" w:rsidR="00547C67" w:rsidRPr="009611C5" w:rsidRDefault="00547C67" w:rsidP="00547C67">
      <w:pPr>
        <w:spacing w:after="0" w:line="240" w:lineRule="auto"/>
        <w:rPr>
          <w:rFonts w:ascii="Verdana" w:hAnsi="Verdana" w:cstheme="majorBidi"/>
          <w:sz w:val="18"/>
          <w:szCs w:val="18"/>
        </w:rPr>
      </w:pPr>
    </w:p>
    <w:p w14:paraId="3D81B341" w14:textId="77777777" w:rsidR="00547C67" w:rsidRPr="009611C5" w:rsidRDefault="00547C67" w:rsidP="00547C67">
      <w:pPr>
        <w:spacing w:after="0" w:line="240" w:lineRule="auto"/>
        <w:rPr>
          <w:rFonts w:ascii="Verdana" w:hAnsi="Verdana" w:cstheme="majorBidi"/>
          <w:sz w:val="18"/>
          <w:szCs w:val="18"/>
        </w:rPr>
      </w:pPr>
    </w:p>
    <w:p w14:paraId="33C68C3F" w14:textId="77777777" w:rsidR="00547C67" w:rsidRPr="009611C5" w:rsidRDefault="00547C67" w:rsidP="00547C67">
      <w:pPr>
        <w:spacing w:after="0" w:line="240" w:lineRule="auto"/>
        <w:jc w:val="both"/>
        <w:rPr>
          <w:rFonts w:ascii="Verdana" w:hAnsi="Verdana" w:cstheme="majorBidi"/>
          <w:sz w:val="18"/>
          <w:szCs w:val="18"/>
        </w:rPr>
      </w:pPr>
    </w:p>
    <w:p w14:paraId="62FF193D" w14:textId="77777777" w:rsidR="00547C67" w:rsidRPr="009611C5" w:rsidRDefault="00547C67" w:rsidP="00547C67">
      <w:pPr>
        <w:spacing w:after="0" w:line="240" w:lineRule="auto"/>
        <w:rPr>
          <w:rFonts w:ascii="Verdana" w:hAnsi="Verdana" w:cstheme="majorBidi"/>
          <w:sz w:val="18"/>
          <w:szCs w:val="18"/>
          <w:rtl/>
        </w:rPr>
      </w:pPr>
    </w:p>
    <w:p w14:paraId="6F781685" w14:textId="77777777" w:rsidR="00547C67" w:rsidRPr="009611C5" w:rsidRDefault="00547C67" w:rsidP="00547C67">
      <w:pPr>
        <w:spacing w:after="0" w:line="240" w:lineRule="auto"/>
        <w:rPr>
          <w:rFonts w:ascii="Verdana" w:hAnsi="Verdana" w:cstheme="majorBidi"/>
          <w:sz w:val="18"/>
          <w:szCs w:val="18"/>
        </w:rPr>
      </w:pPr>
    </w:p>
    <w:p w14:paraId="6D04D297" w14:textId="77777777" w:rsidR="00547C67" w:rsidRPr="009611C5" w:rsidRDefault="00547C67" w:rsidP="00396249">
      <w:pPr>
        <w:spacing w:after="0" w:line="240" w:lineRule="auto"/>
        <w:rPr>
          <w:rFonts w:ascii="Verdana" w:hAnsi="Verdana" w:cstheme="majorBidi"/>
          <w:sz w:val="18"/>
          <w:szCs w:val="18"/>
        </w:rPr>
      </w:pPr>
    </w:p>
    <w:p w14:paraId="6D0FE8CF" w14:textId="77777777" w:rsidR="00547C67" w:rsidRPr="009611C5" w:rsidRDefault="00547C67" w:rsidP="00547C67">
      <w:pPr>
        <w:spacing w:after="0" w:line="240" w:lineRule="auto"/>
        <w:rPr>
          <w:rFonts w:ascii="Verdana" w:hAnsi="Verdana" w:cstheme="majorBidi"/>
          <w:sz w:val="18"/>
          <w:szCs w:val="18"/>
        </w:rPr>
      </w:pPr>
    </w:p>
    <w:p w14:paraId="16633414" w14:textId="77777777" w:rsidR="00F4616A" w:rsidRPr="009611C5" w:rsidRDefault="00F4616A" w:rsidP="00F4616A">
      <w:pPr>
        <w:bidi/>
        <w:spacing w:after="0" w:line="240" w:lineRule="auto"/>
        <w:jc w:val="center"/>
        <w:rPr>
          <w:rFonts w:ascii="Verdana" w:hAnsi="Verdana" w:cstheme="majorBidi"/>
          <w:sz w:val="18"/>
          <w:szCs w:val="18"/>
        </w:rPr>
      </w:pPr>
    </w:p>
    <w:p w14:paraId="76D1A5E0" w14:textId="77777777" w:rsidR="00C81517" w:rsidRDefault="00C81517" w:rsidP="0069635B">
      <w:pPr>
        <w:rPr>
          <w:rFonts w:ascii="Verdana" w:hAnsi="Verdana"/>
          <w:b/>
          <w:sz w:val="18"/>
          <w:szCs w:val="18"/>
        </w:rPr>
      </w:pPr>
    </w:p>
    <w:p w14:paraId="63D56E92" w14:textId="77777777" w:rsidR="00C81517" w:rsidRDefault="00C81517" w:rsidP="0069635B">
      <w:pPr>
        <w:rPr>
          <w:rFonts w:ascii="Verdana" w:hAnsi="Verdana"/>
          <w:b/>
          <w:sz w:val="18"/>
          <w:szCs w:val="18"/>
        </w:rPr>
      </w:pPr>
    </w:p>
    <w:p w14:paraId="0DFFBBF9" w14:textId="77777777" w:rsidR="00C81517" w:rsidRDefault="00C81517" w:rsidP="0069635B">
      <w:pPr>
        <w:rPr>
          <w:rFonts w:ascii="Verdana" w:hAnsi="Verdana"/>
          <w:b/>
          <w:sz w:val="18"/>
          <w:szCs w:val="18"/>
        </w:rPr>
      </w:pPr>
    </w:p>
    <w:p w14:paraId="26DAE646" w14:textId="77777777" w:rsidR="00C81517" w:rsidRDefault="00C81517" w:rsidP="0069635B">
      <w:pPr>
        <w:rPr>
          <w:rFonts w:ascii="Verdana" w:hAnsi="Verdana"/>
          <w:b/>
          <w:sz w:val="18"/>
          <w:szCs w:val="18"/>
        </w:rPr>
      </w:pPr>
    </w:p>
    <w:p w14:paraId="36C0C25A" w14:textId="77777777" w:rsidR="00C81517" w:rsidRDefault="00C81517" w:rsidP="0069635B">
      <w:pPr>
        <w:rPr>
          <w:rFonts w:ascii="Verdana" w:hAnsi="Verdana"/>
          <w:b/>
          <w:sz w:val="18"/>
          <w:szCs w:val="18"/>
        </w:rPr>
      </w:pPr>
    </w:p>
    <w:p w14:paraId="1BECD602" w14:textId="77777777" w:rsidR="00C81517" w:rsidRDefault="00C81517" w:rsidP="0069635B">
      <w:pPr>
        <w:rPr>
          <w:rFonts w:ascii="Verdana" w:hAnsi="Verdana"/>
          <w:b/>
          <w:sz w:val="18"/>
          <w:szCs w:val="18"/>
        </w:rPr>
      </w:pPr>
    </w:p>
    <w:p w14:paraId="67DAC000" w14:textId="77777777" w:rsidR="00C81517" w:rsidRDefault="00C81517" w:rsidP="0069635B">
      <w:pPr>
        <w:rPr>
          <w:rFonts w:ascii="Verdana" w:hAnsi="Verdana"/>
          <w:b/>
          <w:sz w:val="18"/>
          <w:szCs w:val="18"/>
        </w:rPr>
      </w:pPr>
    </w:p>
    <w:p w14:paraId="4E049F75" w14:textId="77777777" w:rsidR="00C81517" w:rsidRDefault="00C81517" w:rsidP="0069635B">
      <w:pPr>
        <w:rPr>
          <w:rFonts w:ascii="Verdana" w:hAnsi="Verdana"/>
          <w:b/>
          <w:sz w:val="18"/>
          <w:szCs w:val="18"/>
        </w:rPr>
      </w:pPr>
    </w:p>
    <w:p w14:paraId="22663514" w14:textId="77777777" w:rsidR="00C81517" w:rsidRDefault="00C81517" w:rsidP="0069635B">
      <w:pPr>
        <w:rPr>
          <w:rFonts w:ascii="Verdana" w:hAnsi="Verdana"/>
          <w:b/>
          <w:sz w:val="18"/>
          <w:szCs w:val="18"/>
        </w:rPr>
      </w:pPr>
    </w:p>
    <w:p w14:paraId="460F177B" w14:textId="77777777" w:rsidR="0069635B" w:rsidRPr="009611C5" w:rsidRDefault="0069635B" w:rsidP="0069635B">
      <w:pPr>
        <w:rPr>
          <w:rFonts w:ascii="Verdana" w:hAnsi="Verdana"/>
          <w:b/>
          <w:sz w:val="18"/>
          <w:szCs w:val="18"/>
        </w:rPr>
      </w:pPr>
      <w:r w:rsidRPr="009611C5">
        <w:rPr>
          <w:rFonts w:ascii="Verdana" w:hAnsi="Verdana"/>
          <w:b/>
          <w:sz w:val="18"/>
          <w:szCs w:val="18"/>
        </w:rPr>
        <w:t>Course Policy:</w:t>
      </w:r>
    </w:p>
    <w:p w14:paraId="4C04B402" w14:textId="77777777" w:rsidR="0069635B" w:rsidRPr="009611C5" w:rsidRDefault="0069635B" w:rsidP="0069635B">
      <w:pPr>
        <w:numPr>
          <w:ilvl w:val="0"/>
          <w:numId w:val="44"/>
        </w:numPr>
        <w:spacing w:after="0" w:line="240" w:lineRule="auto"/>
        <w:rPr>
          <w:rFonts w:ascii="Verdana" w:hAnsi="Verdana"/>
          <w:sz w:val="18"/>
          <w:szCs w:val="18"/>
        </w:rPr>
      </w:pPr>
      <w:r w:rsidRPr="009611C5">
        <w:rPr>
          <w:rFonts w:ascii="Verdana" w:hAnsi="Verdana"/>
          <w:sz w:val="18"/>
          <w:szCs w:val="18"/>
        </w:rPr>
        <w:t xml:space="preserve">Any academic misconduct such as cheating, plagiarism, </w:t>
      </w:r>
      <w:proofErr w:type="spellStart"/>
      <w:r w:rsidRPr="009611C5">
        <w:rPr>
          <w:rFonts w:ascii="Verdana" w:hAnsi="Verdana"/>
          <w:sz w:val="18"/>
          <w:szCs w:val="18"/>
        </w:rPr>
        <w:t>etc</w:t>
      </w:r>
      <w:proofErr w:type="spellEnd"/>
      <w:r w:rsidRPr="009611C5">
        <w:rPr>
          <w:rFonts w:ascii="Verdana" w:hAnsi="Verdana"/>
          <w:sz w:val="18"/>
          <w:szCs w:val="18"/>
        </w:rPr>
        <w:t xml:space="preserve"> shall result F or other </w:t>
      </w:r>
      <w:r w:rsidRPr="009611C5">
        <w:rPr>
          <w:rFonts w:ascii="Verdana" w:hAnsi="Verdana"/>
          <w:b/>
          <w:sz w:val="18"/>
          <w:szCs w:val="18"/>
        </w:rPr>
        <w:t>disciplinary actions.</w:t>
      </w:r>
    </w:p>
    <w:p w14:paraId="6B7A80E6" w14:textId="77777777" w:rsidR="00201C56" w:rsidRDefault="00201C56" w:rsidP="0069635B">
      <w:pPr>
        <w:numPr>
          <w:ilvl w:val="0"/>
          <w:numId w:val="44"/>
        </w:numPr>
        <w:spacing w:after="0" w:line="240" w:lineRule="auto"/>
        <w:rPr>
          <w:rFonts w:ascii="Verdana" w:hAnsi="Verdana"/>
          <w:sz w:val="18"/>
          <w:szCs w:val="18"/>
        </w:rPr>
      </w:pPr>
      <w:r>
        <w:rPr>
          <w:rFonts w:ascii="Verdana" w:hAnsi="Verdana"/>
          <w:sz w:val="18"/>
          <w:szCs w:val="18"/>
        </w:rPr>
        <w:t>For personal issues, students are encouraged to directly communicate with the instructor beforehand rather than informing at the last minute.</w:t>
      </w:r>
    </w:p>
    <w:p w14:paraId="55AFDF08" w14:textId="77777777" w:rsidR="0069635B" w:rsidRPr="009611C5" w:rsidRDefault="0069635B" w:rsidP="0069635B">
      <w:pPr>
        <w:numPr>
          <w:ilvl w:val="0"/>
          <w:numId w:val="44"/>
        </w:numPr>
        <w:spacing w:after="0" w:line="240" w:lineRule="auto"/>
        <w:rPr>
          <w:rFonts w:ascii="Verdana" w:hAnsi="Verdana"/>
          <w:sz w:val="18"/>
          <w:szCs w:val="18"/>
        </w:rPr>
      </w:pPr>
      <w:r w:rsidRPr="009611C5">
        <w:rPr>
          <w:rFonts w:ascii="Verdana" w:hAnsi="Verdana"/>
          <w:sz w:val="18"/>
          <w:szCs w:val="18"/>
        </w:rPr>
        <w:t xml:space="preserve">The instructor reserves all the right to make necessary changes in this course outline. </w:t>
      </w:r>
    </w:p>
    <w:p w14:paraId="570C09E6" w14:textId="77777777" w:rsidR="0069635B" w:rsidRPr="009611C5" w:rsidRDefault="0069635B" w:rsidP="0069635B">
      <w:pPr>
        <w:numPr>
          <w:ilvl w:val="0"/>
          <w:numId w:val="43"/>
        </w:numPr>
        <w:spacing w:after="0" w:line="240" w:lineRule="auto"/>
        <w:rPr>
          <w:rFonts w:ascii="Verdana" w:hAnsi="Verdana"/>
          <w:sz w:val="18"/>
          <w:szCs w:val="18"/>
        </w:rPr>
      </w:pPr>
      <w:r w:rsidRPr="009611C5">
        <w:rPr>
          <w:rFonts w:ascii="Verdana" w:hAnsi="Verdana"/>
          <w:sz w:val="18"/>
          <w:szCs w:val="18"/>
        </w:rPr>
        <w:t xml:space="preserve">Late comers </w:t>
      </w:r>
      <w:r w:rsidRPr="009611C5">
        <w:rPr>
          <w:rFonts w:ascii="Verdana" w:hAnsi="Verdana"/>
          <w:b/>
          <w:sz w:val="18"/>
          <w:szCs w:val="18"/>
        </w:rPr>
        <w:t>(&gt;5 mins)</w:t>
      </w:r>
      <w:r w:rsidRPr="009611C5">
        <w:rPr>
          <w:rFonts w:ascii="Verdana" w:hAnsi="Verdana"/>
          <w:sz w:val="18"/>
          <w:szCs w:val="18"/>
        </w:rPr>
        <w:t xml:space="preserve"> will </w:t>
      </w:r>
      <w:r w:rsidRPr="009611C5">
        <w:rPr>
          <w:rFonts w:ascii="Verdana" w:hAnsi="Verdana"/>
          <w:b/>
          <w:sz w:val="18"/>
          <w:szCs w:val="18"/>
        </w:rPr>
        <w:t>NOT</w:t>
      </w:r>
      <w:r w:rsidRPr="009611C5">
        <w:rPr>
          <w:rFonts w:ascii="Verdana" w:hAnsi="Verdana"/>
          <w:sz w:val="18"/>
          <w:szCs w:val="18"/>
        </w:rPr>
        <w:t xml:space="preserve"> get any </w:t>
      </w:r>
      <w:r w:rsidRPr="009611C5">
        <w:rPr>
          <w:rFonts w:ascii="Verdana" w:hAnsi="Verdana"/>
          <w:b/>
          <w:sz w:val="18"/>
          <w:szCs w:val="18"/>
        </w:rPr>
        <w:t>attendance</w:t>
      </w:r>
      <w:r w:rsidRPr="009611C5">
        <w:rPr>
          <w:rFonts w:ascii="Verdana" w:hAnsi="Verdana"/>
          <w:sz w:val="18"/>
          <w:szCs w:val="18"/>
        </w:rPr>
        <w:t xml:space="preserve"> for that day.</w:t>
      </w:r>
    </w:p>
    <w:p w14:paraId="03E4AE26" w14:textId="77777777" w:rsidR="0069635B" w:rsidRPr="009611C5" w:rsidRDefault="0069635B" w:rsidP="0069635B">
      <w:pPr>
        <w:numPr>
          <w:ilvl w:val="0"/>
          <w:numId w:val="43"/>
        </w:numPr>
        <w:spacing w:after="0" w:line="240" w:lineRule="auto"/>
        <w:rPr>
          <w:rFonts w:ascii="Verdana" w:hAnsi="Verdana"/>
          <w:sz w:val="18"/>
          <w:szCs w:val="18"/>
        </w:rPr>
      </w:pPr>
      <w:r w:rsidRPr="009611C5">
        <w:rPr>
          <w:rFonts w:ascii="Verdana" w:hAnsi="Verdana"/>
          <w:b/>
          <w:sz w:val="18"/>
          <w:szCs w:val="18"/>
        </w:rPr>
        <w:t>No</w:t>
      </w:r>
      <w:r w:rsidR="008F1D38">
        <w:rPr>
          <w:rFonts w:ascii="Verdana" w:hAnsi="Verdana"/>
          <w:b/>
          <w:sz w:val="18"/>
          <w:szCs w:val="18"/>
        </w:rPr>
        <w:t xml:space="preserve"> </w:t>
      </w:r>
      <w:r w:rsidRPr="009611C5">
        <w:rPr>
          <w:rFonts w:ascii="Verdana" w:hAnsi="Verdana"/>
          <w:sz w:val="18"/>
          <w:szCs w:val="18"/>
          <w:u w:val="single"/>
        </w:rPr>
        <w:t>Make-up Quiz</w:t>
      </w:r>
      <w:r w:rsidRPr="009611C5">
        <w:rPr>
          <w:rFonts w:ascii="Verdana" w:hAnsi="Verdana"/>
          <w:sz w:val="18"/>
          <w:szCs w:val="18"/>
        </w:rPr>
        <w:t xml:space="preserve"> will be taken for any given reason. </w:t>
      </w:r>
    </w:p>
    <w:p w14:paraId="76F9A95D" w14:textId="77777777" w:rsidR="0069635B" w:rsidRPr="009611C5" w:rsidRDefault="0069635B" w:rsidP="0069635B">
      <w:pPr>
        <w:numPr>
          <w:ilvl w:val="0"/>
          <w:numId w:val="43"/>
        </w:numPr>
        <w:spacing w:after="0" w:line="240" w:lineRule="auto"/>
        <w:rPr>
          <w:rFonts w:ascii="Verdana" w:hAnsi="Verdana"/>
          <w:bCs/>
          <w:sz w:val="18"/>
          <w:szCs w:val="18"/>
        </w:rPr>
      </w:pPr>
      <w:r w:rsidRPr="009611C5">
        <w:rPr>
          <w:rFonts w:ascii="Verdana" w:hAnsi="Verdana"/>
          <w:bCs/>
          <w:sz w:val="18"/>
          <w:szCs w:val="18"/>
        </w:rPr>
        <w:t xml:space="preserve">A </w:t>
      </w:r>
      <w:r w:rsidRPr="009611C5">
        <w:rPr>
          <w:rFonts w:ascii="Verdana" w:hAnsi="Verdana"/>
          <w:b/>
          <w:bCs/>
          <w:sz w:val="18"/>
          <w:szCs w:val="18"/>
        </w:rPr>
        <w:t>NO means a NO</w:t>
      </w:r>
      <w:r w:rsidRPr="009611C5">
        <w:rPr>
          <w:rFonts w:ascii="Verdana" w:hAnsi="Verdana"/>
          <w:bCs/>
          <w:sz w:val="18"/>
          <w:szCs w:val="18"/>
        </w:rPr>
        <w:t xml:space="preserve">. Further Negotiation shall NO be appreciated. </w:t>
      </w:r>
    </w:p>
    <w:p w14:paraId="62E35283" w14:textId="77777777" w:rsidR="00547C67" w:rsidRPr="009611C5" w:rsidRDefault="00547C67" w:rsidP="009611C5">
      <w:pPr>
        <w:spacing w:after="0" w:line="240" w:lineRule="auto"/>
        <w:rPr>
          <w:rFonts w:ascii="Verdana" w:hAnsi="Verdana" w:cstheme="majorBidi"/>
          <w:sz w:val="18"/>
          <w:szCs w:val="18"/>
        </w:rPr>
      </w:pPr>
    </w:p>
    <w:sectPr w:rsidR="00547C67" w:rsidRPr="009611C5" w:rsidSect="001E1DC8">
      <w:headerReference w:type="default" r:id="rId11"/>
      <w:pgSz w:w="11907" w:h="16840" w:code="9"/>
      <w:pgMar w:top="539" w:right="1134" w:bottom="851" w:left="1134" w:header="284" w:footer="284"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9EDD0" w14:textId="77777777" w:rsidR="007250E9" w:rsidRDefault="007250E9" w:rsidP="00906FDA">
      <w:pPr>
        <w:spacing w:after="0" w:line="240" w:lineRule="auto"/>
      </w:pPr>
      <w:r>
        <w:separator/>
      </w:r>
    </w:p>
  </w:endnote>
  <w:endnote w:type="continuationSeparator" w:id="0">
    <w:p w14:paraId="1373EF0E" w14:textId="77777777" w:rsidR="007250E9" w:rsidRDefault="007250E9" w:rsidP="00906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791"/>
      <w:docPartObj>
        <w:docPartGallery w:val="Page Numbers (Bottom of Page)"/>
        <w:docPartUnique/>
      </w:docPartObj>
    </w:sdtPr>
    <w:sdtEndPr/>
    <w:sdtContent>
      <w:sdt>
        <w:sdtPr>
          <w:id w:val="1364792"/>
          <w:docPartObj>
            <w:docPartGallery w:val="Page Numbers (Top of Page)"/>
            <w:docPartUnique/>
          </w:docPartObj>
        </w:sdtPr>
        <w:sdtEndPr/>
        <w:sdtContent>
          <w:p w14:paraId="5F335AF6" w14:textId="77777777" w:rsidR="00DD14C6" w:rsidRDefault="00DD14C6" w:rsidP="00B40842">
            <w:pPr>
              <w:pStyle w:val="Footer"/>
              <w:jc w:val="center"/>
            </w:pPr>
            <w:r>
              <w:t xml:space="preserve">Page </w:t>
            </w:r>
            <w:r w:rsidR="00395DCA">
              <w:rPr>
                <w:b/>
                <w:bCs/>
                <w:sz w:val="24"/>
                <w:szCs w:val="24"/>
              </w:rPr>
              <w:fldChar w:fldCharType="begin"/>
            </w:r>
            <w:r>
              <w:rPr>
                <w:b/>
                <w:bCs/>
              </w:rPr>
              <w:instrText xml:space="preserve"> PAGE </w:instrText>
            </w:r>
            <w:r w:rsidR="00395DCA">
              <w:rPr>
                <w:b/>
                <w:bCs/>
                <w:sz w:val="24"/>
                <w:szCs w:val="24"/>
              </w:rPr>
              <w:fldChar w:fldCharType="separate"/>
            </w:r>
            <w:r w:rsidR="00A45502">
              <w:rPr>
                <w:b/>
                <w:bCs/>
                <w:noProof/>
              </w:rPr>
              <w:t>5</w:t>
            </w:r>
            <w:r w:rsidR="00395DCA">
              <w:rPr>
                <w:b/>
                <w:bCs/>
                <w:sz w:val="24"/>
                <w:szCs w:val="24"/>
              </w:rPr>
              <w:fldChar w:fldCharType="end"/>
            </w:r>
            <w:r>
              <w:t xml:space="preserve"> of </w:t>
            </w:r>
            <w:r w:rsidR="00395DCA">
              <w:rPr>
                <w:b/>
                <w:bCs/>
                <w:sz w:val="24"/>
                <w:szCs w:val="24"/>
              </w:rPr>
              <w:fldChar w:fldCharType="begin"/>
            </w:r>
            <w:r>
              <w:rPr>
                <w:b/>
                <w:bCs/>
              </w:rPr>
              <w:instrText xml:space="preserve"> NUMPAGES  </w:instrText>
            </w:r>
            <w:r w:rsidR="00395DCA">
              <w:rPr>
                <w:b/>
                <w:bCs/>
                <w:sz w:val="24"/>
                <w:szCs w:val="24"/>
              </w:rPr>
              <w:fldChar w:fldCharType="separate"/>
            </w:r>
            <w:r w:rsidR="00A45502">
              <w:rPr>
                <w:b/>
                <w:bCs/>
                <w:noProof/>
              </w:rPr>
              <w:t>5</w:t>
            </w:r>
            <w:r w:rsidR="00395DCA">
              <w:rPr>
                <w:b/>
                <w:bCs/>
                <w:sz w:val="24"/>
                <w:szCs w:val="24"/>
              </w:rPr>
              <w:fldChar w:fldCharType="end"/>
            </w:r>
          </w:p>
        </w:sdtContent>
      </w:sdt>
    </w:sdtContent>
  </w:sdt>
  <w:p w14:paraId="50356BFA" w14:textId="77777777" w:rsidR="00DD14C6" w:rsidRDefault="00DD14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3D3E3" w14:textId="77777777" w:rsidR="007250E9" w:rsidRDefault="007250E9" w:rsidP="00906FDA">
      <w:pPr>
        <w:spacing w:after="0" w:line="240" w:lineRule="auto"/>
      </w:pPr>
      <w:r>
        <w:separator/>
      </w:r>
    </w:p>
  </w:footnote>
  <w:footnote w:type="continuationSeparator" w:id="0">
    <w:p w14:paraId="1964F850" w14:textId="77777777" w:rsidR="007250E9" w:rsidRDefault="007250E9" w:rsidP="00906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89671" w14:textId="77777777" w:rsidR="00DD14C6" w:rsidRDefault="00DD14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01102"/>
    <w:multiLevelType w:val="hybridMultilevel"/>
    <w:tmpl w:val="51DC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750E1"/>
    <w:multiLevelType w:val="hybridMultilevel"/>
    <w:tmpl w:val="2BB2D23E"/>
    <w:lvl w:ilvl="0" w:tplc="3F7CE998">
      <w:start w:val="5"/>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864E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00D39"/>
    <w:multiLevelType w:val="hybridMultilevel"/>
    <w:tmpl w:val="F1525C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A42BD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622540"/>
    <w:multiLevelType w:val="hybridMultilevel"/>
    <w:tmpl w:val="9B94E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27C5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445C72"/>
    <w:multiLevelType w:val="hybridMultilevel"/>
    <w:tmpl w:val="631A7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BE740B"/>
    <w:multiLevelType w:val="hybridMultilevel"/>
    <w:tmpl w:val="3DBE2F70"/>
    <w:lvl w:ilvl="0" w:tplc="426802E8">
      <w:start w:val="1"/>
      <w:numFmt w:val="decimal"/>
      <w:lvlText w:val="%1."/>
      <w:lvlJc w:val="right"/>
      <w:pPr>
        <w:ind w:left="720" w:hanging="360"/>
      </w:pPr>
      <w:rPr>
        <w:rFonts w:hint="default"/>
        <w:bCs w:val="0"/>
        <w:iCs w:val="0"/>
        <w:spacing w:val="0"/>
        <w:w w:val="100"/>
        <w:position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C8609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DC7FFB"/>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3A3D8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D02773"/>
    <w:multiLevelType w:val="hybridMultilevel"/>
    <w:tmpl w:val="4BBAA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43329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D57D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9F3261"/>
    <w:multiLevelType w:val="hybridMultilevel"/>
    <w:tmpl w:val="E0720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8827D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921CD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0B04C5"/>
    <w:multiLevelType w:val="hybridMultilevel"/>
    <w:tmpl w:val="A9C0B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3D1ED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573597"/>
    <w:multiLevelType w:val="hybridMultilevel"/>
    <w:tmpl w:val="51DC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7527DE"/>
    <w:multiLevelType w:val="hybridMultilevel"/>
    <w:tmpl w:val="CF022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BC404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6CE7701"/>
    <w:multiLevelType w:val="hybridMultilevel"/>
    <w:tmpl w:val="3222C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D43E1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2538B3"/>
    <w:multiLevelType w:val="hybridMultilevel"/>
    <w:tmpl w:val="2B7EC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nsid w:val="3481708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7B1827"/>
    <w:multiLevelType w:val="hybridMultilevel"/>
    <w:tmpl w:val="D8527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137239"/>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6B04E0"/>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6C50E3"/>
    <w:multiLevelType w:val="hybridMultilevel"/>
    <w:tmpl w:val="F5A8C828"/>
    <w:lvl w:ilvl="0" w:tplc="461E5876">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94B73AC"/>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A247E7"/>
    <w:multiLevelType w:val="hybridMultilevel"/>
    <w:tmpl w:val="5B0A0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8353CC"/>
    <w:multiLevelType w:val="hybridMultilevel"/>
    <w:tmpl w:val="548AB292"/>
    <w:lvl w:ilvl="0" w:tplc="E148175A">
      <w:start w:val="1"/>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673354F"/>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C073BD"/>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9364F2"/>
    <w:multiLevelType w:val="hybridMultilevel"/>
    <w:tmpl w:val="752C9B28"/>
    <w:lvl w:ilvl="0" w:tplc="4650CC5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4F75AA"/>
    <w:multiLevelType w:val="hybridMultilevel"/>
    <w:tmpl w:val="3222C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B8579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E3083D"/>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9F1A9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345B5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61618D"/>
    <w:multiLevelType w:val="hybridMultilevel"/>
    <w:tmpl w:val="48D6C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C34292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211E3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2E4E7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32"/>
  </w:num>
  <w:num w:numId="4">
    <w:abstractNumId w:val="34"/>
  </w:num>
  <w:num w:numId="5">
    <w:abstractNumId w:val="11"/>
  </w:num>
  <w:num w:numId="6">
    <w:abstractNumId w:val="16"/>
  </w:num>
  <w:num w:numId="7">
    <w:abstractNumId w:val="19"/>
  </w:num>
  <w:num w:numId="8">
    <w:abstractNumId w:val="6"/>
  </w:num>
  <w:num w:numId="9">
    <w:abstractNumId w:val="39"/>
  </w:num>
  <w:num w:numId="10">
    <w:abstractNumId w:val="43"/>
  </w:num>
  <w:num w:numId="11">
    <w:abstractNumId w:val="44"/>
  </w:num>
  <w:num w:numId="12">
    <w:abstractNumId w:val="24"/>
  </w:num>
  <w:num w:numId="13">
    <w:abstractNumId w:val="1"/>
  </w:num>
  <w:num w:numId="14">
    <w:abstractNumId w:val="45"/>
  </w:num>
  <w:num w:numId="15">
    <w:abstractNumId w:val="14"/>
  </w:num>
  <w:num w:numId="16">
    <w:abstractNumId w:val="13"/>
  </w:num>
  <w:num w:numId="17">
    <w:abstractNumId w:val="2"/>
  </w:num>
  <w:num w:numId="18">
    <w:abstractNumId w:val="40"/>
  </w:num>
  <w:num w:numId="19">
    <w:abstractNumId w:val="4"/>
  </w:num>
  <w:num w:numId="20">
    <w:abstractNumId w:val="29"/>
  </w:num>
  <w:num w:numId="21">
    <w:abstractNumId w:val="17"/>
  </w:num>
  <w:num w:numId="22">
    <w:abstractNumId w:val="3"/>
  </w:num>
  <w:num w:numId="23">
    <w:abstractNumId w:val="22"/>
  </w:num>
  <w:num w:numId="24">
    <w:abstractNumId w:val="38"/>
  </w:num>
  <w:num w:numId="25">
    <w:abstractNumId w:val="41"/>
  </w:num>
  <w:num w:numId="26">
    <w:abstractNumId w:val="26"/>
  </w:num>
  <w:num w:numId="27">
    <w:abstractNumId w:val="0"/>
  </w:num>
  <w:num w:numId="28">
    <w:abstractNumId w:val="31"/>
  </w:num>
  <w:num w:numId="29">
    <w:abstractNumId w:val="10"/>
  </w:num>
  <w:num w:numId="30">
    <w:abstractNumId w:val="35"/>
  </w:num>
  <w:num w:numId="31">
    <w:abstractNumId w:val="18"/>
  </w:num>
  <w:num w:numId="32">
    <w:abstractNumId w:val="15"/>
  </w:num>
  <w:num w:numId="33">
    <w:abstractNumId w:val="20"/>
  </w:num>
  <w:num w:numId="34">
    <w:abstractNumId w:val="8"/>
  </w:num>
  <w:num w:numId="35">
    <w:abstractNumId w:val="30"/>
  </w:num>
  <w:num w:numId="36">
    <w:abstractNumId w:val="28"/>
  </w:num>
  <w:num w:numId="37">
    <w:abstractNumId w:val="36"/>
  </w:num>
  <w:num w:numId="38">
    <w:abstractNumId w:val="37"/>
  </w:num>
  <w:num w:numId="39">
    <w:abstractNumId w:val="23"/>
  </w:num>
  <w:num w:numId="40">
    <w:abstractNumId w:val="7"/>
  </w:num>
  <w:num w:numId="41">
    <w:abstractNumId w:val="33"/>
  </w:num>
  <w:num w:numId="42">
    <w:abstractNumId w:val="21"/>
  </w:num>
  <w:num w:numId="43">
    <w:abstractNumId w:val="25"/>
  </w:num>
  <w:num w:numId="44">
    <w:abstractNumId w:val="42"/>
  </w:num>
  <w:num w:numId="45">
    <w:abstractNumId w:val="27"/>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E0A54"/>
    <w:rsid w:val="000072F1"/>
    <w:rsid w:val="000118D8"/>
    <w:rsid w:val="000139E1"/>
    <w:rsid w:val="000227AB"/>
    <w:rsid w:val="00023A02"/>
    <w:rsid w:val="00026427"/>
    <w:rsid w:val="00032009"/>
    <w:rsid w:val="00032C83"/>
    <w:rsid w:val="000351A6"/>
    <w:rsid w:val="000449A0"/>
    <w:rsid w:val="000544F5"/>
    <w:rsid w:val="00056853"/>
    <w:rsid w:val="00073490"/>
    <w:rsid w:val="000745AB"/>
    <w:rsid w:val="00083917"/>
    <w:rsid w:val="00086B21"/>
    <w:rsid w:val="000A1111"/>
    <w:rsid w:val="000A11D9"/>
    <w:rsid w:val="000A531F"/>
    <w:rsid w:val="000A585C"/>
    <w:rsid w:val="000B293C"/>
    <w:rsid w:val="000B7F3F"/>
    <w:rsid w:val="000C12A0"/>
    <w:rsid w:val="000E389E"/>
    <w:rsid w:val="000E416A"/>
    <w:rsid w:val="000E447A"/>
    <w:rsid w:val="000E7CAE"/>
    <w:rsid w:val="000F19CD"/>
    <w:rsid w:val="000F1A9A"/>
    <w:rsid w:val="000F1FDD"/>
    <w:rsid w:val="000F3F7B"/>
    <w:rsid w:val="000F5511"/>
    <w:rsid w:val="00103253"/>
    <w:rsid w:val="001060E5"/>
    <w:rsid w:val="0011560B"/>
    <w:rsid w:val="00115AEA"/>
    <w:rsid w:val="001326F4"/>
    <w:rsid w:val="00133AC8"/>
    <w:rsid w:val="00140FDB"/>
    <w:rsid w:val="001429D8"/>
    <w:rsid w:val="00144756"/>
    <w:rsid w:val="0015558B"/>
    <w:rsid w:val="00161163"/>
    <w:rsid w:val="0016319E"/>
    <w:rsid w:val="00164A75"/>
    <w:rsid w:val="00181A57"/>
    <w:rsid w:val="00183E03"/>
    <w:rsid w:val="0019291A"/>
    <w:rsid w:val="00192AC8"/>
    <w:rsid w:val="00192D94"/>
    <w:rsid w:val="00193D05"/>
    <w:rsid w:val="001A080A"/>
    <w:rsid w:val="001A1149"/>
    <w:rsid w:val="001A72F0"/>
    <w:rsid w:val="001C0160"/>
    <w:rsid w:val="001C0AA6"/>
    <w:rsid w:val="001D25B4"/>
    <w:rsid w:val="001E1DC8"/>
    <w:rsid w:val="001E225B"/>
    <w:rsid w:val="001F0D8B"/>
    <w:rsid w:val="001F1D20"/>
    <w:rsid w:val="001F525E"/>
    <w:rsid w:val="001F5BE4"/>
    <w:rsid w:val="00200195"/>
    <w:rsid w:val="00201C56"/>
    <w:rsid w:val="00205FC6"/>
    <w:rsid w:val="00216A2B"/>
    <w:rsid w:val="00225CDB"/>
    <w:rsid w:val="0022712A"/>
    <w:rsid w:val="00236943"/>
    <w:rsid w:val="00237F22"/>
    <w:rsid w:val="002431E9"/>
    <w:rsid w:val="00246945"/>
    <w:rsid w:val="00252AA8"/>
    <w:rsid w:val="002560D2"/>
    <w:rsid w:val="00260CB6"/>
    <w:rsid w:val="00260F11"/>
    <w:rsid w:val="0026178C"/>
    <w:rsid w:val="002645BC"/>
    <w:rsid w:val="0027163B"/>
    <w:rsid w:val="00280208"/>
    <w:rsid w:val="00285BB0"/>
    <w:rsid w:val="00286CE7"/>
    <w:rsid w:val="00297056"/>
    <w:rsid w:val="002A1456"/>
    <w:rsid w:val="002A2CEB"/>
    <w:rsid w:val="002A46CC"/>
    <w:rsid w:val="002B133E"/>
    <w:rsid w:val="002B22D1"/>
    <w:rsid w:val="002B2C46"/>
    <w:rsid w:val="002B33D4"/>
    <w:rsid w:val="002C4E32"/>
    <w:rsid w:val="002C7FFC"/>
    <w:rsid w:val="002E1C35"/>
    <w:rsid w:val="002E1FBD"/>
    <w:rsid w:val="00303F6B"/>
    <w:rsid w:val="00310EFB"/>
    <w:rsid w:val="00321FC3"/>
    <w:rsid w:val="00336E59"/>
    <w:rsid w:val="003378B6"/>
    <w:rsid w:val="00346AD5"/>
    <w:rsid w:val="0035071E"/>
    <w:rsid w:val="00353458"/>
    <w:rsid w:val="00354773"/>
    <w:rsid w:val="00356FFA"/>
    <w:rsid w:val="003576EA"/>
    <w:rsid w:val="00377ABD"/>
    <w:rsid w:val="00381C3A"/>
    <w:rsid w:val="00383CFA"/>
    <w:rsid w:val="0039199D"/>
    <w:rsid w:val="00395AA3"/>
    <w:rsid w:val="00395DCA"/>
    <w:rsid w:val="00396249"/>
    <w:rsid w:val="003A626E"/>
    <w:rsid w:val="003A6DB7"/>
    <w:rsid w:val="003B4235"/>
    <w:rsid w:val="003B4E71"/>
    <w:rsid w:val="003D2F2E"/>
    <w:rsid w:val="003D3068"/>
    <w:rsid w:val="003D446F"/>
    <w:rsid w:val="00405E78"/>
    <w:rsid w:val="0040612E"/>
    <w:rsid w:val="004073B7"/>
    <w:rsid w:val="0040743C"/>
    <w:rsid w:val="00422298"/>
    <w:rsid w:val="00431636"/>
    <w:rsid w:val="00436240"/>
    <w:rsid w:val="0044075F"/>
    <w:rsid w:val="00441EAF"/>
    <w:rsid w:val="00443E0C"/>
    <w:rsid w:val="00446573"/>
    <w:rsid w:val="00454905"/>
    <w:rsid w:val="00461C0D"/>
    <w:rsid w:val="00467EBE"/>
    <w:rsid w:val="004703CA"/>
    <w:rsid w:val="0049010E"/>
    <w:rsid w:val="004909E2"/>
    <w:rsid w:val="00492EDD"/>
    <w:rsid w:val="00495402"/>
    <w:rsid w:val="00497916"/>
    <w:rsid w:val="004A5103"/>
    <w:rsid w:val="004A60DA"/>
    <w:rsid w:val="004A72A6"/>
    <w:rsid w:val="004B28C5"/>
    <w:rsid w:val="004B52DA"/>
    <w:rsid w:val="004C0963"/>
    <w:rsid w:val="004C32E6"/>
    <w:rsid w:val="004D4B94"/>
    <w:rsid w:val="004D53A9"/>
    <w:rsid w:val="004D5DF9"/>
    <w:rsid w:val="004E6E5E"/>
    <w:rsid w:val="004F388B"/>
    <w:rsid w:val="00501E65"/>
    <w:rsid w:val="005027F2"/>
    <w:rsid w:val="005046B4"/>
    <w:rsid w:val="005143F5"/>
    <w:rsid w:val="005156E6"/>
    <w:rsid w:val="00517A29"/>
    <w:rsid w:val="0052028D"/>
    <w:rsid w:val="00520E9C"/>
    <w:rsid w:val="005255CC"/>
    <w:rsid w:val="005306C4"/>
    <w:rsid w:val="005332E8"/>
    <w:rsid w:val="0053403A"/>
    <w:rsid w:val="00540BF1"/>
    <w:rsid w:val="0054437E"/>
    <w:rsid w:val="00547230"/>
    <w:rsid w:val="005479F3"/>
    <w:rsid w:val="00547C67"/>
    <w:rsid w:val="005521FF"/>
    <w:rsid w:val="00552D69"/>
    <w:rsid w:val="00556AEE"/>
    <w:rsid w:val="005605A9"/>
    <w:rsid w:val="00560ED2"/>
    <w:rsid w:val="00561B5C"/>
    <w:rsid w:val="00565537"/>
    <w:rsid w:val="005726C6"/>
    <w:rsid w:val="00573530"/>
    <w:rsid w:val="00583013"/>
    <w:rsid w:val="005832CA"/>
    <w:rsid w:val="005874B7"/>
    <w:rsid w:val="005876EF"/>
    <w:rsid w:val="0058795D"/>
    <w:rsid w:val="00591C68"/>
    <w:rsid w:val="005A12AE"/>
    <w:rsid w:val="005A4220"/>
    <w:rsid w:val="005A44C8"/>
    <w:rsid w:val="005A57FD"/>
    <w:rsid w:val="005C395C"/>
    <w:rsid w:val="005C74EB"/>
    <w:rsid w:val="005C7598"/>
    <w:rsid w:val="005C7FC1"/>
    <w:rsid w:val="005D1B22"/>
    <w:rsid w:val="005E45CD"/>
    <w:rsid w:val="005E4B6A"/>
    <w:rsid w:val="005F14D3"/>
    <w:rsid w:val="005F447F"/>
    <w:rsid w:val="005F6D05"/>
    <w:rsid w:val="00601CF8"/>
    <w:rsid w:val="00602E14"/>
    <w:rsid w:val="00613358"/>
    <w:rsid w:val="0062055C"/>
    <w:rsid w:val="006322D9"/>
    <w:rsid w:val="0064041C"/>
    <w:rsid w:val="00641866"/>
    <w:rsid w:val="00641E81"/>
    <w:rsid w:val="00642F64"/>
    <w:rsid w:val="00642FB5"/>
    <w:rsid w:val="006447CD"/>
    <w:rsid w:val="00644DF4"/>
    <w:rsid w:val="00647B61"/>
    <w:rsid w:val="00650914"/>
    <w:rsid w:val="006527A1"/>
    <w:rsid w:val="00657390"/>
    <w:rsid w:val="00670F3F"/>
    <w:rsid w:val="00674A35"/>
    <w:rsid w:val="006753FF"/>
    <w:rsid w:val="00684613"/>
    <w:rsid w:val="006878E0"/>
    <w:rsid w:val="00690C99"/>
    <w:rsid w:val="00694854"/>
    <w:rsid w:val="0069635B"/>
    <w:rsid w:val="006A0F03"/>
    <w:rsid w:val="006A3356"/>
    <w:rsid w:val="006A5295"/>
    <w:rsid w:val="006B6EC5"/>
    <w:rsid w:val="006C0C4E"/>
    <w:rsid w:val="006D6374"/>
    <w:rsid w:val="006E5092"/>
    <w:rsid w:val="006F011B"/>
    <w:rsid w:val="006F0679"/>
    <w:rsid w:val="006F0F59"/>
    <w:rsid w:val="006F4A19"/>
    <w:rsid w:val="0070302B"/>
    <w:rsid w:val="007137EF"/>
    <w:rsid w:val="00713F42"/>
    <w:rsid w:val="00717F50"/>
    <w:rsid w:val="00721E19"/>
    <w:rsid w:val="007250E9"/>
    <w:rsid w:val="00736281"/>
    <w:rsid w:val="00737470"/>
    <w:rsid w:val="00737FE0"/>
    <w:rsid w:val="00740BFC"/>
    <w:rsid w:val="00741929"/>
    <w:rsid w:val="00741B65"/>
    <w:rsid w:val="007457FE"/>
    <w:rsid w:val="007460CE"/>
    <w:rsid w:val="007522AA"/>
    <w:rsid w:val="0075348F"/>
    <w:rsid w:val="00755284"/>
    <w:rsid w:val="0076042D"/>
    <w:rsid w:val="00771789"/>
    <w:rsid w:val="00772E69"/>
    <w:rsid w:val="00777A28"/>
    <w:rsid w:val="0078587B"/>
    <w:rsid w:val="00790CB1"/>
    <w:rsid w:val="00797C09"/>
    <w:rsid w:val="007A2E43"/>
    <w:rsid w:val="007A79D9"/>
    <w:rsid w:val="007B4B49"/>
    <w:rsid w:val="007D13E5"/>
    <w:rsid w:val="007E3501"/>
    <w:rsid w:val="007E3784"/>
    <w:rsid w:val="007E4020"/>
    <w:rsid w:val="007E5C92"/>
    <w:rsid w:val="007E77B6"/>
    <w:rsid w:val="008005F2"/>
    <w:rsid w:val="00802FF7"/>
    <w:rsid w:val="008048D0"/>
    <w:rsid w:val="00807944"/>
    <w:rsid w:val="008276E3"/>
    <w:rsid w:val="0083193D"/>
    <w:rsid w:val="00841FA4"/>
    <w:rsid w:val="00844E03"/>
    <w:rsid w:val="0084640F"/>
    <w:rsid w:val="0085034A"/>
    <w:rsid w:val="008555DF"/>
    <w:rsid w:val="00855DCF"/>
    <w:rsid w:val="00856147"/>
    <w:rsid w:val="00860507"/>
    <w:rsid w:val="00861526"/>
    <w:rsid w:val="00873A09"/>
    <w:rsid w:val="008748F5"/>
    <w:rsid w:val="00875BF9"/>
    <w:rsid w:val="00881E46"/>
    <w:rsid w:val="0088226E"/>
    <w:rsid w:val="00883777"/>
    <w:rsid w:val="00884083"/>
    <w:rsid w:val="00886E03"/>
    <w:rsid w:val="00896EF2"/>
    <w:rsid w:val="008A2826"/>
    <w:rsid w:val="008B1834"/>
    <w:rsid w:val="008B3C8E"/>
    <w:rsid w:val="008B5CA2"/>
    <w:rsid w:val="008C022B"/>
    <w:rsid w:val="008E1B3D"/>
    <w:rsid w:val="008E2C43"/>
    <w:rsid w:val="008E5976"/>
    <w:rsid w:val="008E67E4"/>
    <w:rsid w:val="008F1D38"/>
    <w:rsid w:val="008F57FF"/>
    <w:rsid w:val="00904EF4"/>
    <w:rsid w:val="00906FDA"/>
    <w:rsid w:val="00912F67"/>
    <w:rsid w:val="0091519C"/>
    <w:rsid w:val="00922DE1"/>
    <w:rsid w:val="00925875"/>
    <w:rsid w:val="00927018"/>
    <w:rsid w:val="009311E3"/>
    <w:rsid w:val="00931958"/>
    <w:rsid w:val="00931DF1"/>
    <w:rsid w:val="00932543"/>
    <w:rsid w:val="00933E1C"/>
    <w:rsid w:val="00937CAF"/>
    <w:rsid w:val="00940A1C"/>
    <w:rsid w:val="0094129C"/>
    <w:rsid w:val="0094709B"/>
    <w:rsid w:val="00956FFE"/>
    <w:rsid w:val="009611C5"/>
    <w:rsid w:val="00963AC7"/>
    <w:rsid w:val="00964354"/>
    <w:rsid w:val="00970FC2"/>
    <w:rsid w:val="0098083A"/>
    <w:rsid w:val="00984D4B"/>
    <w:rsid w:val="00994D75"/>
    <w:rsid w:val="00994F3E"/>
    <w:rsid w:val="009A1B33"/>
    <w:rsid w:val="009D1F69"/>
    <w:rsid w:val="009D252C"/>
    <w:rsid w:val="009D4835"/>
    <w:rsid w:val="009D50E8"/>
    <w:rsid w:val="009E39FC"/>
    <w:rsid w:val="009E4B03"/>
    <w:rsid w:val="009E5F21"/>
    <w:rsid w:val="009F1856"/>
    <w:rsid w:val="00A01401"/>
    <w:rsid w:val="00A01D2B"/>
    <w:rsid w:val="00A11C6D"/>
    <w:rsid w:val="00A14FD1"/>
    <w:rsid w:val="00A15E15"/>
    <w:rsid w:val="00A16299"/>
    <w:rsid w:val="00A421AF"/>
    <w:rsid w:val="00A45502"/>
    <w:rsid w:val="00A4704B"/>
    <w:rsid w:val="00A5746B"/>
    <w:rsid w:val="00A61DAA"/>
    <w:rsid w:val="00A64F08"/>
    <w:rsid w:val="00A861EB"/>
    <w:rsid w:val="00A902C2"/>
    <w:rsid w:val="00A91B2E"/>
    <w:rsid w:val="00AA2C3D"/>
    <w:rsid w:val="00AA48A5"/>
    <w:rsid w:val="00AB2536"/>
    <w:rsid w:val="00AB37C6"/>
    <w:rsid w:val="00AB50BD"/>
    <w:rsid w:val="00AC51DB"/>
    <w:rsid w:val="00AD3D57"/>
    <w:rsid w:val="00AE2D92"/>
    <w:rsid w:val="00AF3060"/>
    <w:rsid w:val="00AF3CAE"/>
    <w:rsid w:val="00B06E8E"/>
    <w:rsid w:val="00B12ADE"/>
    <w:rsid w:val="00B15AFE"/>
    <w:rsid w:val="00B20D5D"/>
    <w:rsid w:val="00B27E38"/>
    <w:rsid w:val="00B40842"/>
    <w:rsid w:val="00B418E9"/>
    <w:rsid w:val="00B4243A"/>
    <w:rsid w:val="00B4368E"/>
    <w:rsid w:val="00B45670"/>
    <w:rsid w:val="00B4671D"/>
    <w:rsid w:val="00B5101F"/>
    <w:rsid w:val="00B540C8"/>
    <w:rsid w:val="00B60484"/>
    <w:rsid w:val="00B647D5"/>
    <w:rsid w:val="00B76ACF"/>
    <w:rsid w:val="00B80A70"/>
    <w:rsid w:val="00B82687"/>
    <w:rsid w:val="00B832A8"/>
    <w:rsid w:val="00B91203"/>
    <w:rsid w:val="00B9199C"/>
    <w:rsid w:val="00B93838"/>
    <w:rsid w:val="00B96920"/>
    <w:rsid w:val="00BA73F7"/>
    <w:rsid w:val="00BB163A"/>
    <w:rsid w:val="00BB371B"/>
    <w:rsid w:val="00BB70A4"/>
    <w:rsid w:val="00BC7149"/>
    <w:rsid w:val="00BD039D"/>
    <w:rsid w:val="00BD28DA"/>
    <w:rsid w:val="00BD2E40"/>
    <w:rsid w:val="00BD2EC2"/>
    <w:rsid w:val="00BD5DDC"/>
    <w:rsid w:val="00BE0916"/>
    <w:rsid w:val="00BE1ACF"/>
    <w:rsid w:val="00BE2147"/>
    <w:rsid w:val="00BE2323"/>
    <w:rsid w:val="00BE28D0"/>
    <w:rsid w:val="00BE39A7"/>
    <w:rsid w:val="00BE4150"/>
    <w:rsid w:val="00BF175F"/>
    <w:rsid w:val="00C0117A"/>
    <w:rsid w:val="00C048E9"/>
    <w:rsid w:val="00C1231E"/>
    <w:rsid w:val="00C15D98"/>
    <w:rsid w:val="00C27234"/>
    <w:rsid w:val="00C31BB4"/>
    <w:rsid w:val="00C35EBD"/>
    <w:rsid w:val="00C36D47"/>
    <w:rsid w:val="00C506F9"/>
    <w:rsid w:val="00C50FE4"/>
    <w:rsid w:val="00C53C98"/>
    <w:rsid w:val="00C54F19"/>
    <w:rsid w:val="00C60644"/>
    <w:rsid w:val="00C65061"/>
    <w:rsid w:val="00C67D8F"/>
    <w:rsid w:val="00C7253B"/>
    <w:rsid w:val="00C80166"/>
    <w:rsid w:val="00C81517"/>
    <w:rsid w:val="00C81905"/>
    <w:rsid w:val="00C81989"/>
    <w:rsid w:val="00C86D01"/>
    <w:rsid w:val="00C90EDF"/>
    <w:rsid w:val="00C936BA"/>
    <w:rsid w:val="00C9398A"/>
    <w:rsid w:val="00CA5E12"/>
    <w:rsid w:val="00CB298A"/>
    <w:rsid w:val="00CB7241"/>
    <w:rsid w:val="00CB7804"/>
    <w:rsid w:val="00CC738B"/>
    <w:rsid w:val="00CC7664"/>
    <w:rsid w:val="00CD78DA"/>
    <w:rsid w:val="00CE0A54"/>
    <w:rsid w:val="00CE2390"/>
    <w:rsid w:val="00CE5B7D"/>
    <w:rsid w:val="00D02678"/>
    <w:rsid w:val="00D1372B"/>
    <w:rsid w:val="00D2177B"/>
    <w:rsid w:val="00D23754"/>
    <w:rsid w:val="00D3283F"/>
    <w:rsid w:val="00D34265"/>
    <w:rsid w:val="00D369F8"/>
    <w:rsid w:val="00D406D2"/>
    <w:rsid w:val="00D506A3"/>
    <w:rsid w:val="00D5701E"/>
    <w:rsid w:val="00D606A5"/>
    <w:rsid w:val="00D6359A"/>
    <w:rsid w:val="00D6387B"/>
    <w:rsid w:val="00D64914"/>
    <w:rsid w:val="00D72017"/>
    <w:rsid w:val="00D74D8D"/>
    <w:rsid w:val="00D8015D"/>
    <w:rsid w:val="00D87020"/>
    <w:rsid w:val="00D95522"/>
    <w:rsid w:val="00DA71D0"/>
    <w:rsid w:val="00DB09D3"/>
    <w:rsid w:val="00DB212A"/>
    <w:rsid w:val="00DB49F2"/>
    <w:rsid w:val="00DB58FE"/>
    <w:rsid w:val="00DC532F"/>
    <w:rsid w:val="00DC6554"/>
    <w:rsid w:val="00DD14C6"/>
    <w:rsid w:val="00DD51EE"/>
    <w:rsid w:val="00DD79A5"/>
    <w:rsid w:val="00DD7D7A"/>
    <w:rsid w:val="00DE3150"/>
    <w:rsid w:val="00DF0566"/>
    <w:rsid w:val="00DF118C"/>
    <w:rsid w:val="00E037AE"/>
    <w:rsid w:val="00E03979"/>
    <w:rsid w:val="00E060E1"/>
    <w:rsid w:val="00E07993"/>
    <w:rsid w:val="00E14ECC"/>
    <w:rsid w:val="00E220C1"/>
    <w:rsid w:val="00E235A8"/>
    <w:rsid w:val="00E30D11"/>
    <w:rsid w:val="00E310A5"/>
    <w:rsid w:val="00E35609"/>
    <w:rsid w:val="00E43092"/>
    <w:rsid w:val="00E438CA"/>
    <w:rsid w:val="00E43EA4"/>
    <w:rsid w:val="00E50567"/>
    <w:rsid w:val="00E63094"/>
    <w:rsid w:val="00E647E1"/>
    <w:rsid w:val="00E7445F"/>
    <w:rsid w:val="00E74604"/>
    <w:rsid w:val="00E77C4C"/>
    <w:rsid w:val="00E811DF"/>
    <w:rsid w:val="00E84AA3"/>
    <w:rsid w:val="00E90DDD"/>
    <w:rsid w:val="00E91BFD"/>
    <w:rsid w:val="00EA212E"/>
    <w:rsid w:val="00EA6F89"/>
    <w:rsid w:val="00EB456F"/>
    <w:rsid w:val="00EB571D"/>
    <w:rsid w:val="00EC3E56"/>
    <w:rsid w:val="00ED4A1B"/>
    <w:rsid w:val="00ED7506"/>
    <w:rsid w:val="00EE18CB"/>
    <w:rsid w:val="00EE5FCE"/>
    <w:rsid w:val="00EE7590"/>
    <w:rsid w:val="00F0167F"/>
    <w:rsid w:val="00F07365"/>
    <w:rsid w:val="00F150A6"/>
    <w:rsid w:val="00F20BD6"/>
    <w:rsid w:val="00F20D3B"/>
    <w:rsid w:val="00F26A20"/>
    <w:rsid w:val="00F27E80"/>
    <w:rsid w:val="00F333F3"/>
    <w:rsid w:val="00F4616A"/>
    <w:rsid w:val="00F47FEC"/>
    <w:rsid w:val="00F659C3"/>
    <w:rsid w:val="00F70121"/>
    <w:rsid w:val="00F8141C"/>
    <w:rsid w:val="00F81784"/>
    <w:rsid w:val="00F82976"/>
    <w:rsid w:val="00F9308F"/>
    <w:rsid w:val="00F95338"/>
    <w:rsid w:val="00FA45CD"/>
    <w:rsid w:val="00FA4C19"/>
    <w:rsid w:val="00FD1A13"/>
    <w:rsid w:val="00FD74F3"/>
    <w:rsid w:val="00FE41E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E2424"/>
  <w15:docId w15:val="{8AF1EBFF-BC96-4517-8D1E-47D4D1A0B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2A8"/>
  </w:style>
  <w:style w:type="paragraph" w:styleId="Heading1">
    <w:name w:val="heading 1"/>
    <w:basedOn w:val="Normal"/>
    <w:link w:val="Heading1Char"/>
    <w:uiPriority w:val="9"/>
    <w:qFormat/>
    <w:rsid w:val="007374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0A54"/>
    <w:pPr>
      <w:widowControl w:val="0"/>
      <w:spacing w:after="360" w:line="360" w:lineRule="auto"/>
      <w:jc w:val="center"/>
    </w:pPr>
    <w:rPr>
      <w:rFonts w:ascii="Times New Roman" w:eastAsia="Times New Roman" w:hAnsi="Times New Roman" w:cs="Times New Roman"/>
      <w:b/>
      <w:bCs/>
      <w:smallCaps/>
      <w:sz w:val="32"/>
      <w:szCs w:val="32"/>
      <w:u w:val="single"/>
      <w:lang w:val="en-GB"/>
    </w:rPr>
  </w:style>
  <w:style w:type="character" w:customStyle="1" w:styleId="TitleChar">
    <w:name w:val="Title Char"/>
    <w:basedOn w:val="DefaultParagraphFont"/>
    <w:link w:val="Title"/>
    <w:rsid w:val="00CE0A54"/>
    <w:rPr>
      <w:rFonts w:ascii="Times New Roman" w:eastAsia="Times New Roman" w:hAnsi="Times New Roman" w:cs="Times New Roman"/>
      <w:b/>
      <w:bCs/>
      <w:smallCaps/>
      <w:sz w:val="32"/>
      <w:szCs w:val="32"/>
      <w:u w:val="single"/>
      <w:lang w:val="en-GB"/>
    </w:rPr>
  </w:style>
  <w:style w:type="table" w:styleId="TableGrid">
    <w:name w:val="Table Grid"/>
    <w:basedOn w:val="TableNormal"/>
    <w:uiPriority w:val="59"/>
    <w:rsid w:val="00073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C4E"/>
    <w:pPr>
      <w:ind w:left="720"/>
      <w:contextualSpacing/>
    </w:pPr>
  </w:style>
  <w:style w:type="paragraph" w:styleId="Header">
    <w:name w:val="header"/>
    <w:basedOn w:val="Normal"/>
    <w:link w:val="HeaderChar"/>
    <w:uiPriority w:val="99"/>
    <w:unhideWhenUsed/>
    <w:rsid w:val="00906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DA"/>
  </w:style>
  <w:style w:type="paragraph" w:styleId="Footer">
    <w:name w:val="footer"/>
    <w:basedOn w:val="Normal"/>
    <w:link w:val="FooterChar"/>
    <w:uiPriority w:val="99"/>
    <w:unhideWhenUsed/>
    <w:rsid w:val="00906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DA"/>
  </w:style>
  <w:style w:type="paragraph" w:styleId="BalloonText">
    <w:name w:val="Balloon Text"/>
    <w:basedOn w:val="Normal"/>
    <w:link w:val="BalloonTextChar"/>
    <w:uiPriority w:val="99"/>
    <w:semiHidden/>
    <w:unhideWhenUsed/>
    <w:rsid w:val="00013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9E1"/>
    <w:rPr>
      <w:rFonts w:ascii="Tahoma" w:hAnsi="Tahoma" w:cs="Tahoma"/>
      <w:sz w:val="16"/>
      <w:szCs w:val="16"/>
    </w:rPr>
  </w:style>
  <w:style w:type="character" w:styleId="Hyperlink">
    <w:name w:val="Hyperlink"/>
    <w:basedOn w:val="DefaultParagraphFont"/>
    <w:uiPriority w:val="99"/>
    <w:unhideWhenUsed/>
    <w:rsid w:val="00D64914"/>
    <w:rPr>
      <w:color w:val="0000FF" w:themeColor="hyperlink"/>
      <w:u w:val="single"/>
    </w:rPr>
  </w:style>
  <w:style w:type="paragraph" w:customStyle="1" w:styleId="Default">
    <w:name w:val="Default"/>
    <w:rsid w:val="000F1FD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rsid w:val="0085034A"/>
    <w:pPr>
      <w:bidi/>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85034A"/>
    <w:rPr>
      <w:rFonts w:ascii="Times New Roman" w:eastAsia="Times New Roman" w:hAnsi="Times New Roman" w:cs="Times New Roman"/>
      <w:sz w:val="20"/>
      <w:szCs w:val="20"/>
      <w:lang w:eastAsia="ar-SA"/>
    </w:rPr>
  </w:style>
  <w:style w:type="paragraph" w:customStyle="1" w:styleId="Style0">
    <w:name w:val="Style0"/>
    <w:rsid w:val="0085034A"/>
    <w:pPr>
      <w:autoSpaceDE w:val="0"/>
      <w:autoSpaceDN w:val="0"/>
      <w:adjustRightInd w:val="0"/>
      <w:spacing w:after="0" w:line="240" w:lineRule="auto"/>
    </w:pPr>
    <w:rPr>
      <w:rFonts w:ascii="Arial" w:eastAsia="Times New Roman" w:hAnsi="Arial" w:cs="Times New Roman"/>
      <w:sz w:val="20"/>
      <w:szCs w:val="24"/>
    </w:rPr>
  </w:style>
  <w:style w:type="character" w:styleId="FollowedHyperlink">
    <w:name w:val="FollowedHyperlink"/>
    <w:basedOn w:val="DefaultParagraphFont"/>
    <w:uiPriority w:val="99"/>
    <w:semiHidden/>
    <w:unhideWhenUsed/>
    <w:rsid w:val="00B91203"/>
    <w:rPr>
      <w:color w:val="800080" w:themeColor="followedHyperlink"/>
      <w:u w:val="single"/>
    </w:rPr>
  </w:style>
  <w:style w:type="character" w:customStyle="1" w:styleId="hps">
    <w:name w:val="hps"/>
    <w:basedOn w:val="DefaultParagraphFont"/>
    <w:rsid w:val="005F447F"/>
  </w:style>
  <w:style w:type="character" w:styleId="CommentReference">
    <w:name w:val="annotation reference"/>
    <w:basedOn w:val="DefaultParagraphFont"/>
    <w:uiPriority w:val="99"/>
    <w:semiHidden/>
    <w:unhideWhenUsed/>
    <w:rsid w:val="00A14FD1"/>
    <w:rPr>
      <w:sz w:val="16"/>
      <w:szCs w:val="16"/>
    </w:rPr>
  </w:style>
  <w:style w:type="paragraph" w:styleId="CommentText">
    <w:name w:val="annotation text"/>
    <w:basedOn w:val="Normal"/>
    <w:link w:val="CommentTextChar"/>
    <w:uiPriority w:val="99"/>
    <w:semiHidden/>
    <w:unhideWhenUsed/>
    <w:rsid w:val="00A14FD1"/>
    <w:pPr>
      <w:spacing w:line="240" w:lineRule="auto"/>
    </w:pPr>
    <w:rPr>
      <w:sz w:val="20"/>
      <w:szCs w:val="20"/>
    </w:rPr>
  </w:style>
  <w:style w:type="character" w:customStyle="1" w:styleId="CommentTextChar">
    <w:name w:val="Comment Text Char"/>
    <w:basedOn w:val="DefaultParagraphFont"/>
    <w:link w:val="CommentText"/>
    <w:uiPriority w:val="99"/>
    <w:semiHidden/>
    <w:rsid w:val="00A14FD1"/>
    <w:rPr>
      <w:sz w:val="20"/>
      <w:szCs w:val="20"/>
    </w:rPr>
  </w:style>
  <w:style w:type="paragraph" w:styleId="CommentSubject">
    <w:name w:val="annotation subject"/>
    <w:basedOn w:val="CommentText"/>
    <w:next w:val="CommentText"/>
    <w:link w:val="CommentSubjectChar"/>
    <w:uiPriority w:val="99"/>
    <w:semiHidden/>
    <w:unhideWhenUsed/>
    <w:rsid w:val="00A14FD1"/>
    <w:rPr>
      <w:b/>
      <w:bCs/>
    </w:rPr>
  </w:style>
  <w:style w:type="character" w:customStyle="1" w:styleId="CommentSubjectChar">
    <w:name w:val="Comment Subject Char"/>
    <w:basedOn w:val="CommentTextChar"/>
    <w:link w:val="CommentSubject"/>
    <w:uiPriority w:val="99"/>
    <w:semiHidden/>
    <w:rsid w:val="00A14FD1"/>
    <w:rPr>
      <w:b/>
      <w:bCs/>
      <w:sz w:val="20"/>
      <w:szCs w:val="20"/>
    </w:rPr>
  </w:style>
  <w:style w:type="character" w:customStyle="1" w:styleId="Heading1Char">
    <w:name w:val="Heading 1 Char"/>
    <w:basedOn w:val="DefaultParagraphFont"/>
    <w:link w:val="Heading1"/>
    <w:uiPriority w:val="9"/>
    <w:rsid w:val="00737470"/>
    <w:rPr>
      <w:rFonts w:ascii="Times New Roman" w:eastAsia="Times New Roman" w:hAnsi="Times New Roman" w:cs="Times New Roman"/>
      <w:b/>
      <w:bCs/>
      <w:kern w:val="36"/>
      <w:sz w:val="48"/>
      <w:szCs w:val="48"/>
    </w:rPr>
  </w:style>
  <w:style w:type="character" w:customStyle="1" w:styleId="nk37z">
    <w:name w:val="nk37z"/>
    <w:basedOn w:val="DefaultParagraphFont"/>
    <w:rsid w:val="004D4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6841">
      <w:bodyDiv w:val="1"/>
      <w:marLeft w:val="0"/>
      <w:marRight w:val="0"/>
      <w:marTop w:val="0"/>
      <w:marBottom w:val="0"/>
      <w:divBdr>
        <w:top w:val="none" w:sz="0" w:space="0" w:color="auto"/>
        <w:left w:val="none" w:sz="0" w:space="0" w:color="auto"/>
        <w:bottom w:val="none" w:sz="0" w:space="0" w:color="auto"/>
        <w:right w:val="none" w:sz="0" w:space="0" w:color="auto"/>
      </w:divBdr>
    </w:div>
    <w:div w:id="51511647">
      <w:bodyDiv w:val="1"/>
      <w:marLeft w:val="0"/>
      <w:marRight w:val="0"/>
      <w:marTop w:val="0"/>
      <w:marBottom w:val="0"/>
      <w:divBdr>
        <w:top w:val="none" w:sz="0" w:space="0" w:color="auto"/>
        <w:left w:val="none" w:sz="0" w:space="0" w:color="auto"/>
        <w:bottom w:val="none" w:sz="0" w:space="0" w:color="auto"/>
        <w:right w:val="none" w:sz="0" w:space="0" w:color="auto"/>
      </w:divBdr>
    </w:div>
    <w:div w:id="174924075">
      <w:bodyDiv w:val="1"/>
      <w:marLeft w:val="0"/>
      <w:marRight w:val="0"/>
      <w:marTop w:val="0"/>
      <w:marBottom w:val="0"/>
      <w:divBdr>
        <w:top w:val="none" w:sz="0" w:space="0" w:color="auto"/>
        <w:left w:val="none" w:sz="0" w:space="0" w:color="auto"/>
        <w:bottom w:val="none" w:sz="0" w:space="0" w:color="auto"/>
        <w:right w:val="none" w:sz="0" w:space="0" w:color="auto"/>
      </w:divBdr>
    </w:div>
    <w:div w:id="196741231">
      <w:bodyDiv w:val="1"/>
      <w:marLeft w:val="0"/>
      <w:marRight w:val="0"/>
      <w:marTop w:val="0"/>
      <w:marBottom w:val="0"/>
      <w:divBdr>
        <w:top w:val="none" w:sz="0" w:space="0" w:color="auto"/>
        <w:left w:val="none" w:sz="0" w:space="0" w:color="auto"/>
        <w:bottom w:val="none" w:sz="0" w:space="0" w:color="auto"/>
        <w:right w:val="none" w:sz="0" w:space="0" w:color="auto"/>
      </w:divBdr>
    </w:div>
    <w:div w:id="832527034">
      <w:bodyDiv w:val="1"/>
      <w:marLeft w:val="0"/>
      <w:marRight w:val="0"/>
      <w:marTop w:val="0"/>
      <w:marBottom w:val="0"/>
      <w:divBdr>
        <w:top w:val="none" w:sz="0" w:space="0" w:color="auto"/>
        <w:left w:val="none" w:sz="0" w:space="0" w:color="auto"/>
        <w:bottom w:val="none" w:sz="0" w:space="0" w:color="auto"/>
        <w:right w:val="none" w:sz="0" w:space="0" w:color="auto"/>
      </w:divBdr>
    </w:div>
    <w:div w:id="861166793">
      <w:bodyDiv w:val="1"/>
      <w:marLeft w:val="0"/>
      <w:marRight w:val="0"/>
      <w:marTop w:val="0"/>
      <w:marBottom w:val="0"/>
      <w:divBdr>
        <w:top w:val="none" w:sz="0" w:space="0" w:color="auto"/>
        <w:left w:val="none" w:sz="0" w:space="0" w:color="auto"/>
        <w:bottom w:val="none" w:sz="0" w:space="0" w:color="auto"/>
        <w:right w:val="none" w:sz="0" w:space="0" w:color="auto"/>
      </w:divBdr>
    </w:div>
    <w:div w:id="1205368932">
      <w:bodyDiv w:val="1"/>
      <w:marLeft w:val="0"/>
      <w:marRight w:val="0"/>
      <w:marTop w:val="0"/>
      <w:marBottom w:val="0"/>
      <w:divBdr>
        <w:top w:val="none" w:sz="0" w:space="0" w:color="auto"/>
        <w:left w:val="none" w:sz="0" w:space="0" w:color="auto"/>
        <w:bottom w:val="none" w:sz="0" w:space="0" w:color="auto"/>
        <w:right w:val="none" w:sz="0" w:space="0" w:color="auto"/>
      </w:divBdr>
    </w:div>
    <w:div w:id="1294796624">
      <w:bodyDiv w:val="1"/>
      <w:marLeft w:val="0"/>
      <w:marRight w:val="0"/>
      <w:marTop w:val="0"/>
      <w:marBottom w:val="0"/>
      <w:divBdr>
        <w:top w:val="none" w:sz="0" w:space="0" w:color="auto"/>
        <w:left w:val="none" w:sz="0" w:space="0" w:color="auto"/>
        <w:bottom w:val="none" w:sz="0" w:space="0" w:color="auto"/>
        <w:right w:val="none" w:sz="0" w:space="0" w:color="auto"/>
      </w:divBdr>
    </w:div>
    <w:div w:id="1476484415">
      <w:bodyDiv w:val="1"/>
      <w:marLeft w:val="0"/>
      <w:marRight w:val="0"/>
      <w:marTop w:val="0"/>
      <w:marBottom w:val="0"/>
      <w:divBdr>
        <w:top w:val="none" w:sz="0" w:space="0" w:color="auto"/>
        <w:left w:val="none" w:sz="0" w:space="0" w:color="auto"/>
        <w:bottom w:val="none" w:sz="0" w:space="0" w:color="auto"/>
        <w:right w:val="none" w:sz="0" w:space="0" w:color="auto"/>
      </w:divBdr>
    </w:div>
    <w:div w:id="1627855057">
      <w:bodyDiv w:val="1"/>
      <w:marLeft w:val="0"/>
      <w:marRight w:val="0"/>
      <w:marTop w:val="0"/>
      <w:marBottom w:val="0"/>
      <w:divBdr>
        <w:top w:val="none" w:sz="0" w:space="0" w:color="auto"/>
        <w:left w:val="none" w:sz="0" w:space="0" w:color="auto"/>
        <w:bottom w:val="none" w:sz="0" w:space="0" w:color="auto"/>
        <w:right w:val="none" w:sz="0" w:space="0" w:color="auto"/>
      </w:divBdr>
    </w:div>
    <w:div w:id="170486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rmin.banu@northsout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3A9ED-9543-4125-8DB9-BE6777D97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5</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Qatar University</Company>
  <LinksUpToDate>false</LinksUpToDate>
  <CharactersWithSpaces>10457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 Muhieddine Elomari</dc:creator>
  <cp:lastModifiedBy>Faiz</cp:lastModifiedBy>
  <cp:revision>38</cp:revision>
  <cp:lastPrinted>2014-11-12T06:53:00Z</cp:lastPrinted>
  <dcterms:created xsi:type="dcterms:W3CDTF">2014-10-18T10:11:00Z</dcterms:created>
  <dcterms:modified xsi:type="dcterms:W3CDTF">2017-09-25T07:36:00Z</dcterms:modified>
</cp:coreProperties>
</file>